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B8F3BD4" w14:textId="24DC7CA0" w:rsidR="00497C01" w:rsidRPr="003F77DD" w:rsidRDefault="00497C01" w:rsidP="00497C01">
      <w:pPr>
        <w:pStyle w:val="3GPPHeader"/>
        <w:spacing w:after="60"/>
        <w:rPr>
          <w:rFonts w:cs="Arial"/>
          <w:sz w:val="32"/>
          <w:szCs w:val="32"/>
        </w:rPr>
      </w:pPr>
      <w:r w:rsidRPr="003F77DD">
        <w:rPr>
          <w:rFonts w:cs="Arial"/>
        </w:rPr>
        <w:t>3GPP RAN WG2 Meeting #</w:t>
      </w:r>
      <w:r w:rsidR="009515D4" w:rsidRPr="003F77DD">
        <w:rPr>
          <w:rFonts w:cs="Arial"/>
        </w:rPr>
        <w:t>12</w:t>
      </w:r>
      <w:r w:rsidR="009515D4">
        <w:rPr>
          <w:rFonts w:cs="Arial"/>
        </w:rPr>
        <w:t>7</w:t>
      </w:r>
      <w:r w:rsidR="008274FA">
        <w:rPr>
          <w:rFonts w:cs="Arial"/>
        </w:rPr>
        <w:t>bis</w:t>
      </w:r>
      <w:r w:rsidR="009515D4" w:rsidRPr="003F77DD">
        <w:rPr>
          <w:rFonts w:cs="Arial"/>
        </w:rPr>
        <w:t xml:space="preserve"> </w:t>
      </w:r>
      <w:r w:rsidRPr="003F77DD">
        <w:rPr>
          <w:rFonts w:cs="Arial"/>
        </w:rPr>
        <w:tab/>
      </w:r>
      <w:r w:rsidR="00B6450F" w:rsidRPr="00B6450F">
        <w:rPr>
          <w:rFonts w:cs="Arial"/>
          <w:bCs/>
          <w:sz w:val="26"/>
          <w:szCs w:val="26"/>
        </w:rPr>
        <w:t>R2-2409189</w:t>
      </w:r>
    </w:p>
    <w:p w14:paraId="50F722FC" w14:textId="36ADD486" w:rsidR="00497C01" w:rsidRPr="00DB7FD7" w:rsidRDefault="008274FA" w:rsidP="00497C01">
      <w:pPr>
        <w:pStyle w:val="CRCoverPage"/>
        <w:outlineLvl w:val="0"/>
        <w:rPr>
          <w:rFonts w:cs="Arial"/>
          <w:b/>
          <w:i/>
          <w:iCs/>
          <w:noProof/>
          <w:color w:val="0070C0"/>
          <w:sz w:val="24"/>
        </w:rPr>
      </w:pPr>
      <w:r>
        <w:rPr>
          <w:rFonts w:cs="Arial"/>
          <w:b/>
          <w:noProof/>
          <w:sz w:val="24"/>
        </w:rPr>
        <w:t>Hefei</w:t>
      </w:r>
      <w:r w:rsidR="00497C01" w:rsidRPr="003F77DD">
        <w:rPr>
          <w:rFonts w:cs="Arial"/>
          <w:b/>
          <w:noProof/>
          <w:sz w:val="24"/>
        </w:rPr>
        <w:t>,</w:t>
      </w:r>
      <w:r>
        <w:rPr>
          <w:rFonts w:cs="Arial"/>
          <w:b/>
          <w:noProof/>
          <w:sz w:val="24"/>
        </w:rPr>
        <w:t xml:space="preserve"> China</w:t>
      </w:r>
      <w:r w:rsidR="00497C01" w:rsidRPr="003F77DD">
        <w:rPr>
          <w:rFonts w:cs="Arial"/>
          <w:b/>
          <w:noProof/>
          <w:sz w:val="24"/>
        </w:rPr>
        <w:t xml:space="preserve">, </w:t>
      </w:r>
      <w:r>
        <w:rPr>
          <w:rFonts w:cs="Arial"/>
          <w:b/>
          <w:noProof/>
          <w:sz w:val="24"/>
        </w:rPr>
        <w:t>October</w:t>
      </w:r>
      <w:r w:rsidR="009515D4">
        <w:rPr>
          <w:rFonts w:cs="Arial"/>
          <w:b/>
          <w:noProof/>
          <w:sz w:val="24"/>
        </w:rPr>
        <w:t xml:space="preserve"> 1</w:t>
      </w:r>
      <w:r w:rsidR="00295064">
        <w:rPr>
          <w:rFonts w:cs="Arial"/>
          <w:b/>
          <w:noProof/>
          <w:sz w:val="24"/>
        </w:rPr>
        <w:t>4</w:t>
      </w:r>
      <w:r w:rsidR="009515D4" w:rsidRPr="00DB7FD7">
        <w:rPr>
          <w:rFonts w:cs="Arial"/>
          <w:b/>
          <w:noProof/>
          <w:sz w:val="24"/>
          <w:vertAlign w:val="superscript"/>
        </w:rPr>
        <w:t>th</w:t>
      </w:r>
      <w:r w:rsidR="009515D4">
        <w:rPr>
          <w:rFonts w:cs="Arial"/>
          <w:b/>
          <w:noProof/>
          <w:sz w:val="24"/>
        </w:rPr>
        <w:t xml:space="preserve"> – </w:t>
      </w:r>
      <w:r w:rsidR="00295064">
        <w:rPr>
          <w:rFonts w:cs="Arial"/>
          <w:b/>
          <w:noProof/>
          <w:sz w:val="24"/>
        </w:rPr>
        <w:t>18</w:t>
      </w:r>
      <w:r w:rsidR="00295064" w:rsidRPr="00295064">
        <w:rPr>
          <w:rFonts w:cs="Arial"/>
          <w:b/>
          <w:noProof/>
          <w:sz w:val="24"/>
          <w:vertAlign w:val="superscript"/>
        </w:rPr>
        <w:t>th</w:t>
      </w:r>
      <w:r w:rsidR="00497C01" w:rsidRPr="003F77DD">
        <w:rPr>
          <w:rFonts w:cs="Arial"/>
          <w:b/>
          <w:noProof/>
          <w:sz w:val="24"/>
        </w:rPr>
        <w:t>, 2024</w:t>
      </w:r>
      <w:r w:rsidR="00433622">
        <w:rPr>
          <w:rFonts w:cs="Arial"/>
          <w:b/>
          <w:noProof/>
          <w:sz w:val="24"/>
        </w:rPr>
        <w:tab/>
      </w:r>
      <w:r w:rsidR="00433622">
        <w:rPr>
          <w:rFonts w:cs="Arial"/>
          <w:b/>
          <w:noProof/>
          <w:sz w:val="24"/>
        </w:rPr>
        <w:tab/>
      </w:r>
    </w:p>
    <w:p w14:paraId="6584FA6E" w14:textId="77777777" w:rsidR="00E06B61" w:rsidRPr="003F77DD" w:rsidRDefault="00E06B61" w:rsidP="00E06B61">
      <w:pPr>
        <w:pStyle w:val="CRCoverPage"/>
        <w:tabs>
          <w:tab w:val="left" w:pos="1980"/>
        </w:tabs>
        <w:spacing w:line="259" w:lineRule="auto"/>
        <w:jc w:val="both"/>
        <w:rPr>
          <w:rFonts w:cs="Arial"/>
          <w:b/>
          <w:bCs/>
          <w:sz w:val="24"/>
          <w:szCs w:val="24"/>
          <w:lang w:val="en-US"/>
        </w:rPr>
      </w:pPr>
    </w:p>
    <w:p w14:paraId="39883C2E" w14:textId="1C3CFC24" w:rsidR="00E06B61" w:rsidRPr="003F77DD" w:rsidRDefault="00E06B61" w:rsidP="00E06B61">
      <w:pPr>
        <w:pStyle w:val="CRCoverPage"/>
        <w:tabs>
          <w:tab w:val="left" w:pos="1980"/>
        </w:tabs>
        <w:spacing w:line="259" w:lineRule="auto"/>
        <w:jc w:val="both"/>
        <w:rPr>
          <w:rFonts w:cs="Arial"/>
          <w:b/>
          <w:bCs/>
          <w:sz w:val="24"/>
          <w:szCs w:val="24"/>
          <w:lang w:val="en-US" w:eastAsia="ja-JP"/>
        </w:rPr>
      </w:pPr>
      <w:r w:rsidRPr="003F77DD">
        <w:rPr>
          <w:rFonts w:cs="Arial"/>
          <w:b/>
          <w:bCs/>
          <w:sz w:val="24"/>
          <w:szCs w:val="24"/>
          <w:lang w:val="en-US"/>
        </w:rPr>
        <w:t>Agenda Item:</w:t>
      </w:r>
      <w:r w:rsidRPr="003F77DD">
        <w:rPr>
          <w:rFonts w:cs="Arial"/>
          <w:b/>
          <w:bCs/>
          <w:sz w:val="24"/>
          <w:szCs w:val="24"/>
          <w:lang w:val="en-US"/>
        </w:rPr>
        <w:tab/>
      </w:r>
      <w:r w:rsidR="00772C3C" w:rsidRPr="003F77DD">
        <w:rPr>
          <w:rFonts w:cs="Arial"/>
          <w:b/>
          <w:bCs/>
          <w:sz w:val="24"/>
          <w:szCs w:val="24"/>
          <w:lang w:val="en-US"/>
        </w:rPr>
        <w:t>8.9.</w:t>
      </w:r>
      <w:r w:rsidR="00735C0D">
        <w:rPr>
          <w:rFonts w:cs="Arial"/>
          <w:b/>
          <w:bCs/>
          <w:sz w:val="24"/>
          <w:szCs w:val="24"/>
          <w:lang w:val="en-US"/>
        </w:rPr>
        <w:t>2</w:t>
      </w:r>
    </w:p>
    <w:p w14:paraId="3A7991F8" w14:textId="77777777" w:rsidR="00E06B61" w:rsidRPr="003F77DD" w:rsidRDefault="00E06B61" w:rsidP="00E06B61">
      <w:pPr>
        <w:tabs>
          <w:tab w:val="left" w:pos="1985"/>
        </w:tabs>
        <w:rPr>
          <w:rFonts w:ascii="Arial" w:hAnsi="Arial" w:cs="Arial"/>
          <w:bCs/>
          <w:sz w:val="24"/>
          <w:szCs w:val="24"/>
        </w:rPr>
      </w:pPr>
      <w:r w:rsidRPr="003F77DD">
        <w:rPr>
          <w:rFonts w:ascii="Arial" w:hAnsi="Arial" w:cs="Arial"/>
          <w:b/>
          <w:bCs/>
          <w:sz w:val="24"/>
          <w:szCs w:val="24"/>
        </w:rPr>
        <w:t>Source:</w:t>
      </w:r>
      <w:r w:rsidRPr="003F77DD">
        <w:rPr>
          <w:rFonts w:ascii="Arial" w:hAnsi="Arial" w:cs="Arial"/>
          <w:b/>
          <w:bCs/>
          <w:sz w:val="24"/>
          <w:szCs w:val="24"/>
        </w:rPr>
        <w:tab/>
        <w:t>InterDigital, Inc.</w:t>
      </w:r>
    </w:p>
    <w:p w14:paraId="64E1A817" w14:textId="1E3F30FB" w:rsidR="00E06B61" w:rsidRPr="003F77DD" w:rsidRDefault="00E06B61" w:rsidP="00E06B61">
      <w:pPr>
        <w:ind w:left="1985" w:hanging="1985"/>
        <w:rPr>
          <w:rFonts w:ascii="Arial" w:hAnsi="Arial" w:cs="Arial"/>
          <w:b/>
          <w:bCs/>
          <w:sz w:val="24"/>
          <w:szCs w:val="24"/>
        </w:rPr>
      </w:pPr>
      <w:r w:rsidRPr="003F77DD">
        <w:rPr>
          <w:rFonts w:ascii="Arial" w:hAnsi="Arial" w:cs="Arial"/>
          <w:b/>
          <w:bCs/>
          <w:sz w:val="24"/>
          <w:szCs w:val="24"/>
        </w:rPr>
        <w:t>Title:</w:t>
      </w:r>
      <w:r w:rsidRPr="003F77DD">
        <w:rPr>
          <w:rFonts w:ascii="Arial" w:hAnsi="Arial" w:cs="Arial"/>
          <w:b/>
          <w:bCs/>
          <w:sz w:val="24"/>
          <w:szCs w:val="24"/>
        </w:rPr>
        <w:tab/>
      </w:r>
      <w:r w:rsidR="00CE3439">
        <w:rPr>
          <w:rFonts w:ascii="Arial" w:hAnsi="Arial" w:cs="Arial"/>
          <w:b/>
          <w:bCs/>
          <w:sz w:val="24"/>
          <w:szCs w:val="24"/>
        </w:rPr>
        <w:t xml:space="preserve">Support of </w:t>
      </w:r>
      <w:r w:rsidR="00735C0D">
        <w:rPr>
          <w:rFonts w:ascii="Arial" w:hAnsi="Arial" w:cs="Arial"/>
          <w:b/>
          <w:bCs/>
          <w:sz w:val="24"/>
          <w:szCs w:val="24"/>
        </w:rPr>
        <w:t>Store and Forward</w:t>
      </w:r>
      <w:r w:rsidR="004D2E3F" w:rsidRPr="003F77DD">
        <w:rPr>
          <w:rFonts w:ascii="Arial" w:hAnsi="Arial" w:cs="Arial"/>
          <w:b/>
          <w:bCs/>
          <w:sz w:val="24"/>
          <w:szCs w:val="24"/>
        </w:rPr>
        <w:t>.</w:t>
      </w:r>
    </w:p>
    <w:p w14:paraId="3FFA61C2" w14:textId="77777777" w:rsidR="00E06B61" w:rsidRPr="003F77DD" w:rsidRDefault="00E06B61" w:rsidP="00E06B61">
      <w:pPr>
        <w:ind w:left="1985" w:hanging="1985"/>
        <w:rPr>
          <w:rFonts w:ascii="Arial" w:hAnsi="Arial" w:cs="Arial"/>
          <w:b/>
          <w:bCs/>
          <w:sz w:val="24"/>
          <w:szCs w:val="24"/>
        </w:rPr>
      </w:pPr>
      <w:r w:rsidRPr="003F77DD">
        <w:rPr>
          <w:rFonts w:ascii="Arial" w:hAnsi="Arial" w:cs="Arial"/>
          <w:b/>
          <w:bCs/>
          <w:sz w:val="24"/>
          <w:szCs w:val="24"/>
        </w:rPr>
        <w:t>Document for:</w:t>
      </w:r>
      <w:r w:rsidRPr="003F77DD">
        <w:rPr>
          <w:rFonts w:ascii="Arial" w:hAnsi="Arial" w:cs="Arial"/>
          <w:b/>
          <w:bCs/>
          <w:sz w:val="24"/>
          <w:szCs w:val="24"/>
        </w:rPr>
        <w:tab/>
        <w:t>Discussion</w:t>
      </w:r>
    </w:p>
    <w:p w14:paraId="03851C6F" w14:textId="7A016DF2" w:rsidR="00E06B61" w:rsidRPr="003F77DD" w:rsidRDefault="00E06B61" w:rsidP="00E06B61">
      <w:pPr>
        <w:pStyle w:val="Heading1"/>
        <w:numPr>
          <w:ilvl w:val="0"/>
          <w:numId w:val="13"/>
        </w:numPr>
        <w:pBdr>
          <w:top w:val="single" w:sz="12" w:space="5" w:color="auto"/>
        </w:pBdr>
        <w:tabs>
          <w:tab w:val="clear" w:pos="720"/>
          <w:tab w:val="num" w:pos="360"/>
          <w:tab w:val="left" w:pos="426"/>
        </w:tabs>
        <w:ind w:hanging="720"/>
        <w:rPr>
          <w:rFonts w:ascii="Arial" w:hAnsi="Arial" w:cs="Arial"/>
        </w:rPr>
      </w:pPr>
      <w:r w:rsidRPr="003F77DD">
        <w:rPr>
          <w:rFonts w:ascii="Arial" w:hAnsi="Arial" w:cs="Arial"/>
        </w:rPr>
        <w:t>Introduction</w:t>
      </w:r>
    </w:p>
    <w:p w14:paraId="53B386E9" w14:textId="77777777" w:rsidR="00C6644A" w:rsidRPr="003F77DD" w:rsidRDefault="00C6644A" w:rsidP="00B474EC">
      <w:pPr>
        <w:rPr>
          <w:rFonts w:ascii="Arial" w:hAnsi="Arial" w:cs="Arial"/>
        </w:rPr>
      </w:pPr>
    </w:p>
    <w:p w14:paraId="2F1556A4" w14:textId="44CB4C7F" w:rsidR="00180BBF" w:rsidRPr="003F77DD" w:rsidRDefault="00E47E2A" w:rsidP="00E06B61">
      <w:pPr>
        <w:jc w:val="both"/>
        <w:rPr>
          <w:rFonts w:ascii="Arial" w:hAnsi="Arial" w:cs="Arial"/>
        </w:rPr>
      </w:pPr>
      <w:r w:rsidRPr="003F77DD">
        <w:rPr>
          <w:rFonts w:ascii="Arial" w:hAnsi="Arial" w:cs="Arial"/>
        </w:rPr>
        <w:t xml:space="preserve">A </w:t>
      </w:r>
      <w:r w:rsidR="002A508A">
        <w:rPr>
          <w:rFonts w:ascii="Arial" w:hAnsi="Arial" w:cs="Arial"/>
        </w:rPr>
        <w:t>revised</w:t>
      </w:r>
      <w:r w:rsidRPr="003F77DD">
        <w:rPr>
          <w:rFonts w:ascii="Arial" w:hAnsi="Arial" w:cs="Arial"/>
        </w:rPr>
        <w:t xml:space="preserve"> WID was approved to further enhance the support of NB-IoT and </w:t>
      </w:r>
      <w:proofErr w:type="spellStart"/>
      <w:r w:rsidRPr="003F77DD">
        <w:rPr>
          <w:rFonts w:ascii="Arial" w:hAnsi="Arial" w:cs="Arial"/>
        </w:rPr>
        <w:t>eMTC</w:t>
      </w:r>
      <w:proofErr w:type="spellEnd"/>
      <w:r w:rsidRPr="003F77DD">
        <w:rPr>
          <w:rFonts w:ascii="Arial" w:hAnsi="Arial" w:cs="Arial"/>
        </w:rPr>
        <w:t xml:space="preserve"> </w:t>
      </w:r>
      <w:r w:rsidR="00F85EC1" w:rsidRPr="003F77DD">
        <w:rPr>
          <w:rFonts w:ascii="Arial" w:hAnsi="Arial" w:cs="Arial"/>
        </w:rPr>
        <w:fldChar w:fldCharType="begin"/>
      </w:r>
      <w:r w:rsidR="00F85EC1" w:rsidRPr="003F77DD">
        <w:rPr>
          <w:rFonts w:ascii="Arial" w:hAnsi="Arial" w:cs="Arial"/>
        </w:rPr>
        <w:instrText xml:space="preserve"> REF _Ref110867306 \r \h </w:instrText>
      </w:r>
      <w:r w:rsidR="003F77DD">
        <w:rPr>
          <w:rFonts w:ascii="Arial" w:hAnsi="Arial" w:cs="Arial"/>
        </w:rPr>
        <w:instrText xml:space="preserve"> \* MERGEFORMAT </w:instrText>
      </w:r>
      <w:r w:rsidR="00F85EC1" w:rsidRPr="003F77DD">
        <w:rPr>
          <w:rFonts w:ascii="Arial" w:hAnsi="Arial" w:cs="Arial"/>
        </w:rPr>
      </w:r>
      <w:r w:rsidR="00F85EC1" w:rsidRPr="003F77DD">
        <w:rPr>
          <w:rFonts w:ascii="Arial" w:hAnsi="Arial" w:cs="Arial"/>
        </w:rPr>
        <w:fldChar w:fldCharType="separate"/>
      </w:r>
      <w:r w:rsidR="00F85EC1" w:rsidRPr="003F77DD">
        <w:rPr>
          <w:rFonts w:ascii="Arial" w:hAnsi="Arial" w:cs="Arial"/>
        </w:rPr>
        <w:t>[1]</w:t>
      </w:r>
      <w:r w:rsidR="00F85EC1" w:rsidRPr="003F77DD">
        <w:rPr>
          <w:rFonts w:ascii="Arial" w:hAnsi="Arial" w:cs="Arial"/>
        </w:rPr>
        <w:fldChar w:fldCharType="end"/>
      </w:r>
    </w:p>
    <w:p w14:paraId="78EF95E6" w14:textId="77777777" w:rsidR="00AC6831" w:rsidRPr="003F77DD" w:rsidRDefault="00AC6831" w:rsidP="00E06B61">
      <w:pPr>
        <w:jc w:val="both"/>
        <w:rPr>
          <w:rFonts w:ascii="Arial" w:hAnsi="Arial" w:cs="Arial"/>
        </w:rPr>
      </w:pPr>
    </w:p>
    <w:p w14:paraId="08B60AA4" w14:textId="569D862C" w:rsidR="00AC6831" w:rsidRPr="003F77DD" w:rsidRDefault="00AC6831" w:rsidP="00E06B61">
      <w:pPr>
        <w:jc w:val="both"/>
        <w:rPr>
          <w:rFonts w:ascii="Arial" w:hAnsi="Arial" w:cs="Arial"/>
        </w:rPr>
      </w:pPr>
      <w:r w:rsidRPr="003F77DD">
        <w:rPr>
          <w:rFonts w:ascii="Arial" w:hAnsi="Arial" w:cs="Arial"/>
        </w:rPr>
        <w:t xml:space="preserve">The following objective is </w:t>
      </w:r>
      <w:r w:rsidR="005F3C2C" w:rsidRPr="003F77DD">
        <w:rPr>
          <w:rFonts w:ascii="Arial" w:hAnsi="Arial" w:cs="Arial"/>
        </w:rPr>
        <w:t>provided</w:t>
      </w:r>
    </w:p>
    <w:tbl>
      <w:tblPr>
        <w:tblStyle w:val="TableGrid"/>
        <w:tblW w:w="0" w:type="auto"/>
        <w:tblLook w:val="04A0" w:firstRow="1" w:lastRow="0" w:firstColumn="1" w:lastColumn="0" w:noHBand="0" w:noVBand="1"/>
      </w:tblPr>
      <w:tblGrid>
        <w:gridCol w:w="9629"/>
      </w:tblGrid>
      <w:tr w:rsidR="005F3C2C" w:rsidRPr="003F77DD" w14:paraId="376C7CA1" w14:textId="77777777" w:rsidTr="005F3C2C">
        <w:tc>
          <w:tcPr>
            <w:tcW w:w="9629" w:type="dxa"/>
          </w:tcPr>
          <w:p w14:paraId="30B521FE" w14:textId="77777777" w:rsidR="000275D4" w:rsidRDefault="000275D4" w:rsidP="000275D4">
            <w:pPr>
              <w:overflowPunct w:val="0"/>
              <w:autoSpaceDE w:val="0"/>
              <w:autoSpaceDN w:val="0"/>
              <w:adjustRightInd w:val="0"/>
              <w:ind w:left="720"/>
              <w:rPr>
                <w:bCs/>
              </w:rPr>
            </w:pPr>
            <w:bookmarkStart w:id="0" w:name="OLE_LINK79"/>
          </w:p>
          <w:bookmarkEnd w:id="0"/>
          <w:p w14:paraId="0BFFEFBB" w14:textId="77777777" w:rsidR="0065071E" w:rsidRPr="0065071E" w:rsidRDefault="0065071E" w:rsidP="0065071E">
            <w:pPr>
              <w:numPr>
                <w:ilvl w:val="0"/>
                <w:numId w:val="38"/>
              </w:numPr>
              <w:overflowPunct w:val="0"/>
              <w:autoSpaceDE w:val="0"/>
              <w:autoSpaceDN w:val="0"/>
              <w:adjustRightInd w:val="0"/>
              <w:rPr>
                <w:bCs/>
              </w:rPr>
            </w:pPr>
            <w:r w:rsidRPr="0065071E">
              <w:rPr>
                <w:bCs/>
              </w:rPr>
              <w:t xml:space="preserve">Support of </w:t>
            </w:r>
            <w:bookmarkStart w:id="1" w:name="OLE_LINK13"/>
            <w:proofErr w:type="spellStart"/>
            <w:r w:rsidRPr="0065071E">
              <w:rPr>
                <w:bCs/>
              </w:rPr>
              <w:t>Store&amp;Forward</w:t>
            </w:r>
            <w:proofErr w:type="spellEnd"/>
            <w:r w:rsidRPr="0065071E">
              <w:rPr>
                <w:bCs/>
              </w:rPr>
              <w:t xml:space="preserve"> (S&amp;F)</w:t>
            </w:r>
            <w:bookmarkEnd w:id="1"/>
            <w:r w:rsidRPr="0065071E">
              <w:rPr>
                <w:bCs/>
              </w:rPr>
              <w:t xml:space="preserve"> satellite operation with full </w:t>
            </w:r>
            <w:proofErr w:type="spellStart"/>
            <w:r w:rsidRPr="0065071E">
              <w:rPr>
                <w:bCs/>
              </w:rPr>
              <w:t>eNB</w:t>
            </w:r>
            <w:proofErr w:type="spellEnd"/>
            <w:r w:rsidRPr="0065071E">
              <w:rPr>
                <w:bCs/>
              </w:rPr>
              <w:t xml:space="preserve"> as regenerative payload, therefore:</w:t>
            </w:r>
          </w:p>
          <w:p w14:paraId="749C85AA" w14:textId="77777777" w:rsidR="0065071E" w:rsidRPr="0065071E" w:rsidRDefault="0065071E" w:rsidP="00137824">
            <w:pPr>
              <w:numPr>
                <w:ilvl w:val="1"/>
                <w:numId w:val="38"/>
              </w:numPr>
              <w:overflowPunct w:val="0"/>
              <w:autoSpaceDE w:val="0"/>
              <w:autoSpaceDN w:val="0"/>
              <w:adjustRightInd w:val="0"/>
              <w:rPr>
                <w:bCs/>
              </w:rPr>
            </w:pPr>
            <w:r w:rsidRPr="0065071E">
              <w:rPr>
                <w:bCs/>
              </w:rPr>
              <w:t>Define the necessary enhancements into E-UTRAN (network &amp; UE) to support S&amp;F operation for delay-tolerant services [RAN3, RAN2]</w:t>
            </w:r>
          </w:p>
          <w:p w14:paraId="33C0B575" w14:textId="77777777" w:rsidR="0065071E" w:rsidRPr="0065071E" w:rsidRDefault="0065071E" w:rsidP="00137824">
            <w:pPr>
              <w:numPr>
                <w:ilvl w:val="2"/>
                <w:numId w:val="38"/>
              </w:numPr>
              <w:overflowPunct w:val="0"/>
              <w:autoSpaceDE w:val="0"/>
              <w:autoSpaceDN w:val="0"/>
              <w:adjustRightInd w:val="0"/>
              <w:rPr>
                <w:bCs/>
              </w:rPr>
            </w:pPr>
            <w:r w:rsidRPr="0065071E">
              <w:rPr>
                <w:bCs/>
              </w:rPr>
              <w:t>At least specify necessary enhancements e.g. related to S1 protocol, especially to address the feeder link switch over as needed [RAN3]</w:t>
            </w:r>
          </w:p>
          <w:p w14:paraId="02FE1629" w14:textId="77777777" w:rsidR="0065071E" w:rsidRPr="0065071E" w:rsidRDefault="0065071E" w:rsidP="0065071E">
            <w:pPr>
              <w:overflowPunct w:val="0"/>
              <w:autoSpaceDE w:val="0"/>
              <w:autoSpaceDN w:val="0"/>
              <w:adjustRightInd w:val="0"/>
              <w:ind w:left="720"/>
              <w:rPr>
                <w:bCs/>
              </w:rPr>
            </w:pPr>
          </w:p>
          <w:p w14:paraId="68A4CF66" w14:textId="77777777" w:rsidR="0065071E" w:rsidRPr="0065071E" w:rsidRDefault="0065071E" w:rsidP="002078A4">
            <w:pPr>
              <w:overflowPunct w:val="0"/>
              <w:autoSpaceDE w:val="0"/>
              <w:autoSpaceDN w:val="0"/>
              <w:adjustRightInd w:val="0"/>
              <w:ind w:left="720"/>
              <w:rPr>
                <w:bCs/>
              </w:rPr>
            </w:pPr>
            <w:r w:rsidRPr="0065071E">
              <w:rPr>
                <w:bCs/>
              </w:rPr>
              <w:t>Note: Strive to minimise UE impact.</w:t>
            </w:r>
          </w:p>
          <w:p w14:paraId="15B57837" w14:textId="77777777" w:rsidR="0065071E" w:rsidRPr="0065071E" w:rsidRDefault="0065071E" w:rsidP="0065071E">
            <w:pPr>
              <w:overflowPunct w:val="0"/>
              <w:autoSpaceDE w:val="0"/>
              <w:autoSpaceDN w:val="0"/>
              <w:adjustRightInd w:val="0"/>
              <w:ind w:left="720"/>
              <w:rPr>
                <w:bCs/>
              </w:rPr>
            </w:pPr>
          </w:p>
          <w:p w14:paraId="6DD19FA2" w14:textId="77777777" w:rsidR="0065071E" w:rsidRPr="0065071E" w:rsidRDefault="0065071E" w:rsidP="002078A4">
            <w:pPr>
              <w:overflowPunct w:val="0"/>
              <w:autoSpaceDE w:val="0"/>
              <w:autoSpaceDN w:val="0"/>
              <w:adjustRightInd w:val="0"/>
              <w:ind w:left="720"/>
              <w:rPr>
                <w:bCs/>
              </w:rPr>
            </w:pPr>
            <w:r w:rsidRPr="0065071E">
              <w:rPr>
                <w:bCs/>
              </w:rPr>
              <w:t>Note: Coordination with SA2 (Rel-19 SA2 led Sat-Arch ph3 SI) is needed on the detail requirements (e.g. traffic type, or QoS parameters for S&amp;F), network architecture (e.g. whether consider (partial) core network on satellite) etc.; further coordination with CT1 might be required</w:t>
            </w:r>
          </w:p>
          <w:p w14:paraId="4B953DB1" w14:textId="77777777" w:rsidR="005F3C2C" w:rsidRPr="003F77DD" w:rsidRDefault="005F3C2C" w:rsidP="00E06B61">
            <w:pPr>
              <w:jc w:val="both"/>
              <w:rPr>
                <w:rFonts w:ascii="Arial" w:hAnsi="Arial" w:cs="Arial"/>
              </w:rPr>
            </w:pPr>
          </w:p>
        </w:tc>
      </w:tr>
    </w:tbl>
    <w:p w14:paraId="1BCCB142" w14:textId="77777777" w:rsidR="005F3C2C" w:rsidRPr="003F77DD" w:rsidRDefault="005F3C2C" w:rsidP="00E06B61">
      <w:pPr>
        <w:jc w:val="both"/>
        <w:rPr>
          <w:rFonts w:ascii="Arial" w:hAnsi="Arial" w:cs="Arial"/>
        </w:rPr>
      </w:pPr>
    </w:p>
    <w:p w14:paraId="562436AA" w14:textId="4814A459" w:rsidR="00137824" w:rsidRDefault="00137824" w:rsidP="00A3694E">
      <w:pPr>
        <w:jc w:val="both"/>
        <w:rPr>
          <w:rFonts w:ascii="Arial" w:hAnsi="Arial" w:cs="Arial"/>
        </w:rPr>
      </w:pPr>
      <w:r>
        <w:rPr>
          <w:rFonts w:ascii="Arial" w:hAnsi="Arial" w:cs="Arial"/>
        </w:rPr>
        <w:t>In RAN2#127 the following was agreed:</w:t>
      </w:r>
    </w:p>
    <w:p w14:paraId="3943E31F" w14:textId="77777777" w:rsidR="00ED5A20" w:rsidRDefault="00ED5A20" w:rsidP="00A3694E">
      <w:pPr>
        <w:jc w:val="both"/>
        <w:rPr>
          <w:rFonts w:ascii="Arial" w:hAnsi="Arial" w:cs="Arial"/>
        </w:rPr>
      </w:pPr>
    </w:p>
    <w:p w14:paraId="4C16BAD0" w14:textId="77777777" w:rsidR="00ED5A20" w:rsidRDefault="00ED5A20" w:rsidP="00ED5A20">
      <w:pPr>
        <w:pStyle w:val="Doc-text2"/>
      </w:pPr>
    </w:p>
    <w:p w14:paraId="1F098EA3" w14:textId="77777777" w:rsidR="00ED5A20" w:rsidRDefault="00ED5A20" w:rsidP="00ED5A20">
      <w:pPr>
        <w:pStyle w:val="Doc-text2"/>
        <w:pBdr>
          <w:top w:val="single" w:sz="4" w:space="1" w:color="auto"/>
          <w:left w:val="single" w:sz="4" w:space="31" w:color="auto"/>
          <w:bottom w:val="single" w:sz="4" w:space="1" w:color="auto"/>
          <w:right w:val="single" w:sz="4" w:space="4" w:color="auto"/>
        </w:pBdr>
      </w:pPr>
      <w:r>
        <w:t>Agreements:</w:t>
      </w:r>
    </w:p>
    <w:p w14:paraId="4CB1CB38" w14:textId="77777777" w:rsidR="00ED5A20" w:rsidRDefault="00ED5A20" w:rsidP="00ED5A20">
      <w:pPr>
        <w:pStyle w:val="Doc-text2"/>
        <w:pBdr>
          <w:top w:val="single" w:sz="4" w:space="1" w:color="auto"/>
          <w:left w:val="single" w:sz="4" w:space="31" w:color="auto"/>
          <w:bottom w:val="single" w:sz="4" w:space="1" w:color="auto"/>
          <w:right w:val="single" w:sz="4" w:space="4" w:color="auto"/>
        </w:pBdr>
      </w:pPr>
      <w:r>
        <w:t>1.</w:t>
      </w:r>
      <w:r>
        <w:tab/>
      </w:r>
      <w:r w:rsidRPr="004F276B">
        <w:t xml:space="preserve">RAN2 adopts the SA2 study conclusions on the possible S&amp;F architectures as the </w:t>
      </w:r>
      <w:r>
        <w:t>baseline for further discussion (RAN2 will only consider the full CN and spit-MME payload options)</w:t>
      </w:r>
    </w:p>
    <w:p w14:paraId="5BCE1289" w14:textId="77777777" w:rsidR="00ED5A20" w:rsidRDefault="00ED5A20" w:rsidP="00ED5A20">
      <w:pPr>
        <w:pStyle w:val="Doc-text2"/>
        <w:pBdr>
          <w:top w:val="single" w:sz="4" w:space="1" w:color="auto"/>
          <w:left w:val="single" w:sz="4" w:space="31" w:color="auto"/>
          <w:bottom w:val="single" w:sz="4" w:space="1" w:color="auto"/>
          <w:right w:val="single" w:sz="4" w:space="4" w:color="auto"/>
        </w:pBdr>
      </w:pPr>
      <w:r>
        <w:t>2.</w:t>
      </w:r>
      <w:r>
        <w:tab/>
        <w:t>RAN2 will consider both single satellite pass and multiple satellite pass scenarios</w:t>
      </w:r>
    </w:p>
    <w:p w14:paraId="0BAA00E4" w14:textId="77777777" w:rsidR="00ED5A20" w:rsidRDefault="00ED5A20" w:rsidP="00ED5A20">
      <w:pPr>
        <w:pStyle w:val="Doc-text2"/>
        <w:pBdr>
          <w:top w:val="single" w:sz="4" w:space="1" w:color="auto"/>
          <w:left w:val="single" w:sz="4" w:space="31" w:color="auto"/>
          <w:bottom w:val="single" w:sz="4" w:space="1" w:color="auto"/>
          <w:right w:val="single" w:sz="4" w:space="4" w:color="auto"/>
        </w:pBdr>
      </w:pPr>
      <w:r>
        <w:t>3.</w:t>
      </w:r>
      <w:r>
        <w:tab/>
        <w:t xml:space="preserve">RAN2 will consider both </w:t>
      </w:r>
      <w:r w:rsidRPr="004F276B">
        <w:t>MO and MT data within scope</w:t>
      </w:r>
    </w:p>
    <w:p w14:paraId="13F0EC9E" w14:textId="77777777" w:rsidR="00ED5A20" w:rsidRDefault="00ED5A20" w:rsidP="00ED5A20">
      <w:pPr>
        <w:pStyle w:val="Doc-text2"/>
        <w:pBdr>
          <w:top w:val="single" w:sz="4" w:space="1" w:color="auto"/>
          <w:left w:val="single" w:sz="4" w:space="31" w:color="auto"/>
          <w:bottom w:val="single" w:sz="4" w:space="1" w:color="auto"/>
          <w:right w:val="single" w:sz="4" w:space="4" w:color="auto"/>
        </w:pBdr>
      </w:pPr>
      <w:r>
        <w:t>4.</w:t>
      </w:r>
      <w:r>
        <w:tab/>
      </w:r>
      <w:r w:rsidRPr="00DE61B8">
        <w:t>UE is informed whether its serving satellite is currently operating in S&amp;F v</w:t>
      </w:r>
      <w:r>
        <w:t>ia System Information broadcast (FFS if we also need a static indication that in general the NW supports the feature)</w:t>
      </w:r>
    </w:p>
    <w:p w14:paraId="1CB22F4F" w14:textId="77777777" w:rsidR="00ED5A20" w:rsidRDefault="00ED5A20" w:rsidP="00ED5A20">
      <w:pPr>
        <w:pStyle w:val="Doc-text2"/>
        <w:pBdr>
          <w:top w:val="single" w:sz="4" w:space="1" w:color="auto"/>
          <w:left w:val="single" w:sz="4" w:space="31" w:color="auto"/>
          <w:bottom w:val="single" w:sz="4" w:space="1" w:color="auto"/>
          <w:right w:val="single" w:sz="4" w:space="4" w:color="auto"/>
        </w:pBdr>
      </w:pPr>
      <w:r>
        <w:t>5.</w:t>
      </w:r>
      <w:r>
        <w:tab/>
        <w:t xml:space="preserve">RAN2 does not further discuss whether legacy UEs will always need to be barred in a S&amp;F network, at least not before further progress in SA2 discussion. If there will be a need for this, mechanisms to bar legacy UEs are already in place and no further impact on RAN2 specs in expected. </w:t>
      </w:r>
    </w:p>
    <w:p w14:paraId="7ACDAF3B" w14:textId="77777777" w:rsidR="00ED5A20" w:rsidRPr="00A03343" w:rsidRDefault="00ED5A20" w:rsidP="00ED5A20">
      <w:pPr>
        <w:pStyle w:val="Doc-text2"/>
        <w:pBdr>
          <w:top w:val="single" w:sz="4" w:space="1" w:color="auto"/>
          <w:left w:val="single" w:sz="4" w:space="31" w:color="auto"/>
          <w:bottom w:val="single" w:sz="4" w:space="1" w:color="auto"/>
          <w:right w:val="single" w:sz="4" w:space="4" w:color="auto"/>
        </w:pBdr>
      </w:pPr>
      <w:r>
        <w:t>7.</w:t>
      </w:r>
      <w:r>
        <w:tab/>
        <w:t xml:space="preserve">RAN2 agrees there will be a way to bar legacy UEs (using legacy </w:t>
      </w:r>
      <w:proofErr w:type="spellStart"/>
      <w:r>
        <w:t>cellBarred</w:t>
      </w:r>
      <w:proofErr w:type="spellEnd"/>
      <w:r>
        <w:t xml:space="preserve"> and/or </w:t>
      </w:r>
      <w:proofErr w:type="spellStart"/>
      <w:r>
        <w:t>cellBarred</w:t>
      </w:r>
      <w:proofErr w:type="spellEnd"/>
      <w:r>
        <w:t>-NTN bit) and still allow R19 S&amp;F capable UEs. FFS on the exact solution (e.g. new barring bits or whether this is linked to some other indication)</w:t>
      </w:r>
    </w:p>
    <w:p w14:paraId="3FC859DA" w14:textId="77777777" w:rsidR="00ED5A20" w:rsidRDefault="00ED5A20" w:rsidP="00ED5A20">
      <w:pPr>
        <w:pStyle w:val="Doc-text2"/>
      </w:pPr>
    </w:p>
    <w:p w14:paraId="062DF29C" w14:textId="77777777" w:rsidR="00137824" w:rsidRDefault="00137824" w:rsidP="00A3694E">
      <w:pPr>
        <w:jc w:val="both"/>
        <w:rPr>
          <w:rFonts w:ascii="Arial" w:hAnsi="Arial" w:cs="Arial"/>
        </w:rPr>
      </w:pPr>
    </w:p>
    <w:p w14:paraId="2AE4EBEB" w14:textId="2F868189" w:rsidR="00196F92" w:rsidRDefault="00820E4C" w:rsidP="00A3694E">
      <w:pPr>
        <w:jc w:val="both"/>
        <w:rPr>
          <w:rFonts w:ascii="Arial" w:hAnsi="Arial" w:cs="Arial"/>
        </w:rPr>
      </w:pPr>
      <w:r w:rsidRPr="003F77DD">
        <w:rPr>
          <w:rFonts w:ascii="Arial" w:hAnsi="Arial" w:cs="Arial"/>
        </w:rPr>
        <w:t xml:space="preserve">In this contribution, we look at </w:t>
      </w:r>
      <w:r w:rsidR="00CE3439">
        <w:rPr>
          <w:rFonts w:ascii="Arial" w:hAnsi="Arial" w:cs="Arial"/>
        </w:rPr>
        <w:t xml:space="preserve">some of the </w:t>
      </w:r>
      <w:r w:rsidR="00137824">
        <w:rPr>
          <w:rFonts w:ascii="Arial" w:hAnsi="Arial" w:cs="Arial"/>
        </w:rPr>
        <w:t>open issues from the previous meeting</w:t>
      </w:r>
      <w:r w:rsidR="00EF018B" w:rsidRPr="003F77DD">
        <w:rPr>
          <w:rFonts w:ascii="Arial" w:hAnsi="Arial" w:cs="Arial"/>
        </w:rPr>
        <w:t xml:space="preserve">. </w:t>
      </w:r>
    </w:p>
    <w:p w14:paraId="2A0889B8" w14:textId="452C8BB4" w:rsidR="00CE3439" w:rsidRPr="003F77DD" w:rsidRDefault="0008345A" w:rsidP="00CE3439">
      <w:pPr>
        <w:pStyle w:val="Heading1"/>
        <w:numPr>
          <w:ilvl w:val="0"/>
          <w:numId w:val="13"/>
        </w:numPr>
        <w:pBdr>
          <w:top w:val="single" w:sz="12" w:space="5" w:color="auto"/>
        </w:pBdr>
        <w:tabs>
          <w:tab w:val="clear" w:pos="720"/>
          <w:tab w:val="num" w:pos="360"/>
          <w:tab w:val="left" w:pos="426"/>
        </w:tabs>
        <w:ind w:hanging="720"/>
        <w:rPr>
          <w:rFonts w:ascii="Arial" w:hAnsi="Arial" w:cs="Arial"/>
        </w:rPr>
      </w:pPr>
      <w:r>
        <w:rPr>
          <w:rFonts w:ascii="Arial" w:hAnsi="Arial" w:cs="Arial"/>
        </w:rPr>
        <w:t>Discussion</w:t>
      </w:r>
    </w:p>
    <w:p w14:paraId="10A80239" w14:textId="77777777" w:rsidR="00656646" w:rsidRDefault="00656646" w:rsidP="00A3694E">
      <w:pPr>
        <w:jc w:val="both"/>
        <w:rPr>
          <w:rFonts w:ascii="Arial" w:hAnsi="Arial" w:cs="Arial"/>
        </w:rPr>
      </w:pPr>
    </w:p>
    <w:p w14:paraId="7CDB6960" w14:textId="70B79256" w:rsidR="009F3D6C" w:rsidRDefault="009F3D6C" w:rsidP="009F3D6C">
      <w:pPr>
        <w:pStyle w:val="Heading2"/>
      </w:pPr>
      <w:r>
        <w:t>2.1 S+F Operation mode</w:t>
      </w:r>
    </w:p>
    <w:p w14:paraId="1FCD0688" w14:textId="77777777" w:rsidR="009F3D6C" w:rsidRPr="009F3D6C" w:rsidRDefault="009F3D6C" w:rsidP="009F3D6C">
      <w:pPr>
        <w:pStyle w:val="Doc-title"/>
      </w:pPr>
    </w:p>
    <w:p w14:paraId="7A6E5912" w14:textId="77777777" w:rsidR="009F3D6C" w:rsidRDefault="00854961" w:rsidP="00A3694E">
      <w:pPr>
        <w:jc w:val="both"/>
        <w:rPr>
          <w:rFonts w:ascii="Arial" w:hAnsi="Arial" w:cs="Arial"/>
        </w:rPr>
      </w:pPr>
      <w:r>
        <w:rPr>
          <w:rFonts w:ascii="Arial" w:hAnsi="Arial" w:cs="Arial"/>
        </w:rPr>
        <w:t>According to the agreements from last meeting</w:t>
      </w:r>
      <w:r w:rsidR="009F3D6C">
        <w:rPr>
          <w:rFonts w:ascii="Arial" w:hAnsi="Arial" w:cs="Arial"/>
        </w:rPr>
        <w:t>:</w:t>
      </w:r>
    </w:p>
    <w:p w14:paraId="765C009F" w14:textId="77777777" w:rsidR="009F3D6C" w:rsidRDefault="009F3D6C" w:rsidP="009F3D6C">
      <w:pPr>
        <w:pStyle w:val="Doc-text2"/>
        <w:pBdr>
          <w:top w:val="single" w:sz="4" w:space="1" w:color="auto"/>
          <w:left w:val="single" w:sz="4" w:space="31" w:color="auto"/>
          <w:bottom w:val="single" w:sz="4" w:space="1" w:color="auto"/>
          <w:right w:val="single" w:sz="4" w:space="4" w:color="auto"/>
        </w:pBdr>
      </w:pPr>
      <w:r w:rsidRPr="00DE61B8">
        <w:lastRenderedPageBreak/>
        <w:t>UE is informed whether its serving satellite is currently operating in S&amp;F v</w:t>
      </w:r>
      <w:r>
        <w:t>ia System Information broadcast (FFS if we also need a static indication that in general the NW supports the feature)</w:t>
      </w:r>
    </w:p>
    <w:p w14:paraId="4290575C" w14:textId="77777777" w:rsidR="00854961" w:rsidRDefault="00854961" w:rsidP="00A3694E">
      <w:pPr>
        <w:jc w:val="both"/>
        <w:rPr>
          <w:rFonts w:ascii="Arial" w:hAnsi="Arial" w:cs="Arial"/>
        </w:rPr>
      </w:pPr>
    </w:p>
    <w:p w14:paraId="2CBC23FF" w14:textId="77777777" w:rsidR="009F3D6C" w:rsidRDefault="009F3D6C" w:rsidP="00A3694E">
      <w:pPr>
        <w:jc w:val="both"/>
        <w:rPr>
          <w:rFonts w:ascii="Arial" w:hAnsi="Arial" w:cs="Arial"/>
        </w:rPr>
      </w:pPr>
    </w:p>
    <w:p w14:paraId="1234FBCE" w14:textId="77777777" w:rsidR="00697340" w:rsidRDefault="00854961" w:rsidP="00A3694E">
      <w:pPr>
        <w:jc w:val="both"/>
        <w:rPr>
          <w:rFonts w:ascii="Arial" w:hAnsi="Arial" w:cs="Arial"/>
        </w:rPr>
      </w:pPr>
      <w:r>
        <w:rPr>
          <w:rFonts w:ascii="Arial" w:hAnsi="Arial" w:cs="Arial"/>
        </w:rPr>
        <w:t xml:space="preserve">It is not clear what the intention of a static indication of </w:t>
      </w:r>
      <w:r w:rsidR="006C102F">
        <w:rPr>
          <w:rFonts w:ascii="Arial" w:hAnsi="Arial" w:cs="Arial"/>
        </w:rPr>
        <w:t xml:space="preserve">general support would be, however we assume there may be more than one </w:t>
      </w:r>
      <w:r w:rsidR="00697340">
        <w:rPr>
          <w:rFonts w:ascii="Arial" w:hAnsi="Arial" w:cs="Arial"/>
        </w:rPr>
        <w:t>usage:</w:t>
      </w:r>
    </w:p>
    <w:p w14:paraId="241826EE" w14:textId="0C4A7AEB" w:rsidR="00854961" w:rsidRDefault="006C102F" w:rsidP="00697340">
      <w:pPr>
        <w:pStyle w:val="ListParagraph"/>
        <w:numPr>
          <w:ilvl w:val="0"/>
          <w:numId w:val="58"/>
        </w:numPr>
        <w:jc w:val="both"/>
        <w:rPr>
          <w:rFonts w:ascii="Arial" w:hAnsi="Arial" w:cs="Arial"/>
        </w:rPr>
      </w:pPr>
      <w:r w:rsidRPr="00697340">
        <w:rPr>
          <w:rFonts w:ascii="Arial" w:hAnsi="Arial" w:cs="Arial"/>
        </w:rPr>
        <w:t>to enable a UE to apply some prioritisation to cell</w:t>
      </w:r>
      <w:r w:rsidR="00697340">
        <w:rPr>
          <w:rFonts w:ascii="Arial" w:hAnsi="Arial" w:cs="Arial"/>
        </w:rPr>
        <w:t xml:space="preserve"> reselection. For example, prioritisation of a cell which is not using S+F </w:t>
      </w:r>
      <w:proofErr w:type="gramStart"/>
      <w:r w:rsidR="00697340">
        <w:rPr>
          <w:rFonts w:ascii="Arial" w:hAnsi="Arial" w:cs="Arial"/>
        </w:rPr>
        <w:t>in order to</w:t>
      </w:r>
      <w:proofErr w:type="gramEnd"/>
      <w:r w:rsidR="00697340">
        <w:rPr>
          <w:rFonts w:ascii="Arial" w:hAnsi="Arial" w:cs="Arial"/>
        </w:rPr>
        <w:t xml:space="preserve"> allow for longer service time, if possible.</w:t>
      </w:r>
    </w:p>
    <w:p w14:paraId="409265DE" w14:textId="7F469F3A" w:rsidR="00697340" w:rsidRDefault="00697340" w:rsidP="00697340">
      <w:pPr>
        <w:pStyle w:val="ListParagraph"/>
        <w:numPr>
          <w:ilvl w:val="0"/>
          <w:numId w:val="58"/>
        </w:numPr>
        <w:jc w:val="both"/>
        <w:rPr>
          <w:rFonts w:ascii="Arial" w:hAnsi="Arial" w:cs="Arial"/>
        </w:rPr>
      </w:pPr>
      <w:r>
        <w:rPr>
          <w:rFonts w:ascii="Arial" w:hAnsi="Arial" w:cs="Arial"/>
        </w:rPr>
        <w:t>Use by the application layer to determine whether to start a service</w:t>
      </w:r>
      <w:r w:rsidR="0082113D">
        <w:rPr>
          <w:rFonts w:ascii="Arial" w:hAnsi="Arial" w:cs="Arial"/>
        </w:rPr>
        <w:t xml:space="preserve">. </w:t>
      </w:r>
    </w:p>
    <w:p w14:paraId="5D7BEE85" w14:textId="77777777" w:rsidR="0082113D" w:rsidRDefault="0082113D" w:rsidP="0082113D">
      <w:pPr>
        <w:jc w:val="both"/>
        <w:rPr>
          <w:rFonts w:ascii="Arial" w:hAnsi="Arial" w:cs="Arial"/>
        </w:rPr>
      </w:pPr>
    </w:p>
    <w:p w14:paraId="63A7201C" w14:textId="77777777" w:rsidR="00BC47BD" w:rsidRDefault="0082113D" w:rsidP="0082113D">
      <w:pPr>
        <w:jc w:val="both"/>
        <w:rPr>
          <w:rFonts w:ascii="Arial" w:hAnsi="Arial" w:cs="Arial"/>
        </w:rPr>
      </w:pPr>
      <w:r>
        <w:rPr>
          <w:rFonts w:ascii="Arial" w:hAnsi="Arial" w:cs="Arial"/>
        </w:rPr>
        <w:t xml:space="preserve">In the previous meeting, there was also a discussion related to informing the UE with a t-Service like parameter to indicate the remaining time of the current mode. In our opinion, if </w:t>
      </w:r>
      <w:r w:rsidR="00C11ACD">
        <w:rPr>
          <w:rFonts w:ascii="Arial" w:hAnsi="Arial" w:cs="Arial"/>
        </w:rPr>
        <w:t xml:space="preserve">either of the purposes above a relevant, then a </w:t>
      </w:r>
      <w:proofErr w:type="gramStart"/>
      <w:r w:rsidR="00C11ACD">
        <w:rPr>
          <w:rFonts w:ascii="Arial" w:hAnsi="Arial" w:cs="Arial"/>
        </w:rPr>
        <w:t>time based</w:t>
      </w:r>
      <w:proofErr w:type="gramEnd"/>
      <w:r w:rsidR="00C11ACD">
        <w:rPr>
          <w:rFonts w:ascii="Arial" w:hAnsi="Arial" w:cs="Arial"/>
        </w:rPr>
        <w:t xml:space="preserve"> parameter would be more suitable and would negate the need for a static indication (because presence of a time based parameter would also imply a general support). </w:t>
      </w:r>
      <w:r w:rsidR="00876E6B">
        <w:rPr>
          <w:rFonts w:ascii="Arial" w:hAnsi="Arial" w:cs="Arial"/>
        </w:rPr>
        <w:t xml:space="preserve">The </w:t>
      </w:r>
      <w:proofErr w:type="gramStart"/>
      <w:r w:rsidR="00876E6B">
        <w:rPr>
          <w:rFonts w:ascii="Arial" w:hAnsi="Arial" w:cs="Arial"/>
        </w:rPr>
        <w:t>time based</w:t>
      </w:r>
      <w:proofErr w:type="gramEnd"/>
      <w:r w:rsidR="00876E6B">
        <w:rPr>
          <w:rFonts w:ascii="Arial" w:hAnsi="Arial" w:cs="Arial"/>
        </w:rPr>
        <w:t xml:space="preserve"> parameter is more suitable, because with that the UE can determine whether there is any need to perform a cell reselection prioritization or to defer or start a service, based on the amount of time remaining in the current mode. </w:t>
      </w:r>
    </w:p>
    <w:p w14:paraId="7CA7752D" w14:textId="77777777" w:rsidR="00BC47BD" w:rsidRDefault="00BC47BD" w:rsidP="0082113D">
      <w:pPr>
        <w:jc w:val="both"/>
        <w:rPr>
          <w:rFonts w:ascii="Arial" w:hAnsi="Arial" w:cs="Arial"/>
        </w:rPr>
      </w:pPr>
    </w:p>
    <w:p w14:paraId="020994AE" w14:textId="74CA61C6" w:rsidR="0082113D" w:rsidRDefault="00876E6B" w:rsidP="0082113D">
      <w:pPr>
        <w:jc w:val="both"/>
        <w:rPr>
          <w:rFonts w:ascii="Arial" w:hAnsi="Arial" w:cs="Arial"/>
        </w:rPr>
      </w:pPr>
      <w:r>
        <w:rPr>
          <w:rFonts w:ascii="Arial" w:hAnsi="Arial" w:cs="Arial"/>
        </w:rPr>
        <w:t xml:space="preserve">Without the </w:t>
      </w:r>
      <w:proofErr w:type="gramStart"/>
      <w:r>
        <w:rPr>
          <w:rFonts w:ascii="Arial" w:hAnsi="Arial" w:cs="Arial"/>
        </w:rPr>
        <w:t>time based</w:t>
      </w:r>
      <w:proofErr w:type="gramEnd"/>
      <w:r>
        <w:rPr>
          <w:rFonts w:ascii="Arial" w:hAnsi="Arial" w:cs="Arial"/>
        </w:rPr>
        <w:t xml:space="preserve"> parameter, then the UE would have no knowledge of how long is left in the current mode, and this might result in </w:t>
      </w:r>
      <w:r w:rsidR="00BC47BD">
        <w:rPr>
          <w:rFonts w:ascii="Arial" w:hAnsi="Arial" w:cs="Arial"/>
        </w:rPr>
        <w:t xml:space="preserve">more frequent failures, depending on the service. It should be noted that this does not mean that S+F does not work at all, however this is an optimisation that could be used to improve the overall user experience. </w:t>
      </w:r>
      <w:r w:rsidR="00AB7DAB">
        <w:rPr>
          <w:rFonts w:ascii="Arial" w:hAnsi="Arial" w:cs="Arial"/>
        </w:rPr>
        <w:t xml:space="preserve">Reading the WID literally, RAN2 should not introduce such an optimisation </w:t>
      </w:r>
      <w:proofErr w:type="gramStart"/>
      <w:r w:rsidR="00AB7DAB">
        <w:rPr>
          <w:rFonts w:ascii="Arial" w:hAnsi="Arial" w:cs="Arial"/>
        </w:rPr>
        <w:t>in order to</w:t>
      </w:r>
      <w:proofErr w:type="gramEnd"/>
      <w:r w:rsidR="00AB7DAB">
        <w:rPr>
          <w:rFonts w:ascii="Arial" w:hAnsi="Arial" w:cs="Arial"/>
        </w:rPr>
        <w:t xml:space="preserve"> minimize UE impact. However, as this type of optimisation can improve user experience, it should not </w:t>
      </w:r>
      <w:r w:rsidR="003E3DF8">
        <w:rPr>
          <w:rFonts w:ascii="Arial" w:hAnsi="Arial" w:cs="Arial"/>
        </w:rPr>
        <w:t xml:space="preserve">be precluded on the basis of this </w:t>
      </w:r>
      <w:proofErr w:type="gramStart"/>
      <w:r w:rsidR="003E3DF8">
        <w:rPr>
          <w:rFonts w:ascii="Arial" w:hAnsi="Arial" w:cs="Arial"/>
        </w:rPr>
        <w:t>alone</w:t>
      </w:r>
      <w:proofErr w:type="gramEnd"/>
      <w:r w:rsidR="003E3DF8">
        <w:rPr>
          <w:rFonts w:ascii="Arial" w:hAnsi="Arial" w:cs="Arial"/>
        </w:rPr>
        <w:t xml:space="preserve"> but the technical merits should be considered and sufficiently discussed. </w:t>
      </w:r>
    </w:p>
    <w:p w14:paraId="489B89F8" w14:textId="77777777" w:rsidR="003E3DF8" w:rsidRDefault="003E3DF8" w:rsidP="0082113D">
      <w:pPr>
        <w:jc w:val="both"/>
        <w:rPr>
          <w:rFonts w:ascii="Arial" w:hAnsi="Arial" w:cs="Arial"/>
        </w:rPr>
      </w:pPr>
    </w:p>
    <w:p w14:paraId="763F486D" w14:textId="778F10DF" w:rsidR="003E3DF8" w:rsidRPr="007238B9" w:rsidRDefault="003E3DF8" w:rsidP="0082113D">
      <w:pPr>
        <w:jc w:val="both"/>
        <w:rPr>
          <w:rFonts w:ascii="Arial" w:hAnsi="Arial" w:cs="Arial"/>
          <w:b/>
          <w:bCs/>
        </w:rPr>
      </w:pPr>
      <w:r w:rsidRPr="007238B9">
        <w:rPr>
          <w:rFonts w:ascii="Arial" w:hAnsi="Arial" w:cs="Arial"/>
          <w:b/>
          <w:bCs/>
        </w:rPr>
        <w:t xml:space="preserve">Proposal 1: RAN2 to consider </w:t>
      </w:r>
      <w:r w:rsidR="009F3D6C">
        <w:rPr>
          <w:rFonts w:ascii="Arial" w:hAnsi="Arial" w:cs="Arial"/>
          <w:b/>
          <w:bCs/>
        </w:rPr>
        <w:t xml:space="preserve">the use-case for, and then </w:t>
      </w:r>
      <w:r w:rsidRPr="007238B9">
        <w:rPr>
          <w:rFonts w:ascii="Arial" w:hAnsi="Arial" w:cs="Arial"/>
          <w:b/>
          <w:bCs/>
        </w:rPr>
        <w:t>whether to introduce a parameter indicating the remaining time of the current mode of S+F</w:t>
      </w:r>
      <w:r w:rsidR="007238B9" w:rsidRPr="007238B9">
        <w:rPr>
          <w:rFonts w:ascii="Arial" w:hAnsi="Arial" w:cs="Arial"/>
          <w:b/>
          <w:bCs/>
        </w:rPr>
        <w:t xml:space="preserve">. </w:t>
      </w:r>
    </w:p>
    <w:p w14:paraId="31586F63" w14:textId="77777777" w:rsidR="007238B9" w:rsidRDefault="007238B9" w:rsidP="0082113D">
      <w:pPr>
        <w:jc w:val="both"/>
        <w:rPr>
          <w:rFonts w:ascii="Arial" w:hAnsi="Arial" w:cs="Arial"/>
        </w:rPr>
      </w:pPr>
    </w:p>
    <w:p w14:paraId="6A84FFC5" w14:textId="1B395730" w:rsidR="007238B9" w:rsidRDefault="007238B9" w:rsidP="0082113D">
      <w:pPr>
        <w:jc w:val="both"/>
        <w:rPr>
          <w:rFonts w:ascii="Arial" w:hAnsi="Arial" w:cs="Arial"/>
        </w:rPr>
      </w:pPr>
      <w:r>
        <w:rPr>
          <w:rFonts w:ascii="Arial" w:hAnsi="Arial" w:cs="Arial"/>
        </w:rPr>
        <w:t xml:space="preserve">If the parameter is agreed to be introduced, then only 1 timer is </w:t>
      </w:r>
      <w:proofErr w:type="gramStart"/>
      <w:r>
        <w:rPr>
          <w:rFonts w:ascii="Arial" w:hAnsi="Arial" w:cs="Arial"/>
        </w:rPr>
        <w:t>needed</w:t>
      </w:r>
      <w:proofErr w:type="gramEnd"/>
      <w:r>
        <w:rPr>
          <w:rFonts w:ascii="Arial" w:hAnsi="Arial" w:cs="Arial"/>
        </w:rPr>
        <w:t xml:space="preserve"> and it can be used in correspondence with the indication </w:t>
      </w:r>
      <w:r w:rsidRPr="007238B9">
        <w:rPr>
          <w:rFonts w:ascii="Arial" w:hAnsi="Arial" w:cs="Arial"/>
        </w:rPr>
        <w:t>whether its serving satellite is currently operating in S&amp;F</w:t>
      </w:r>
      <w:r>
        <w:rPr>
          <w:rFonts w:ascii="Arial" w:hAnsi="Arial" w:cs="Arial"/>
        </w:rPr>
        <w:t xml:space="preserve"> to determine what mode this applies to. </w:t>
      </w:r>
    </w:p>
    <w:p w14:paraId="07089D13" w14:textId="77777777" w:rsidR="007238B9" w:rsidRDefault="007238B9" w:rsidP="0082113D">
      <w:pPr>
        <w:jc w:val="both"/>
        <w:rPr>
          <w:rFonts w:ascii="Arial" w:hAnsi="Arial" w:cs="Arial"/>
        </w:rPr>
      </w:pPr>
    </w:p>
    <w:p w14:paraId="44B101D5" w14:textId="0F8C502C" w:rsidR="007238B9" w:rsidRDefault="007238B9" w:rsidP="0082113D">
      <w:pPr>
        <w:jc w:val="both"/>
        <w:rPr>
          <w:rFonts w:ascii="Arial" w:hAnsi="Arial" w:cs="Arial"/>
        </w:rPr>
      </w:pPr>
      <w:r w:rsidRPr="007238B9">
        <w:rPr>
          <w:rFonts w:ascii="Arial" w:hAnsi="Arial" w:cs="Arial"/>
          <w:b/>
          <w:bCs/>
        </w:rPr>
        <w:t xml:space="preserve">Proposal 2: If </w:t>
      </w:r>
      <w:r w:rsidR="0008345A" w:rsidRPr="007238B9">
        <w:rPr>
          <w:rFonts w:ascii="Arial" w:hAnsi="Arial" w:cs="Arial"/>
          <w:b/>
          <w:bCs/>
        </w:rPr>
        <w:t xml:space="preserve">a parameter indicating the remaining time of the current mode of S+F </w:t>
      </w:r>
      <w:r w:rsidR="0008345A">
        <w:rPr>
          <w:rFonts w:ascii="Arial" w:hAnsi="Arial" w:cs="Arial"/>
          <w:b/>
          <w:bCs/>
        </w:rPr>
        <w:t xml:space="preserve">is </w:t>
      </w:r>
      <w:r w:rsidRPr="007238B9">
        <w:rPr>
          <w:rFonts w:ascii="Arial" w:hAnsi="Arial" w:cs="Arial"/>
          <w:b/>
          <w:bCs/>
        </w:rPr>
        <w:t xml:space="preserve">agreed, only 1 </w:t>
      </w:r>
      <w:proofErr w:type="gramStart"/>
      <w:r w:rsidRPr="007238B9">
        <w:rPr>
          <w:rFonts w:ascii="Arial" w:hAnsi="Arial" w:cs="Arial"/>
          <w:b/>
          <w:bCs/>
        </w:rPr>
        <w:t>time based</w:t>
      </w:r>
      <w:proofErr w:type="gramEnd"/>
      <w:r w:rsidRPr="007238B9">
        <w:rPr>
          <w:rFonts w:ascii="Arial" w:hAnsi="Arial" w:cs="Arial"/>
          <w:b/>
          <w:bCs/>
        </w:rPr>
        <w:t xml:space="preserve"> parameter is needed and it can be used in correspondence with the indication whether its serving satellite is currently operating in S&amp;F to determine what mode this applies to</w:t>
      </w:r>
      <w:r>
        <w:rPr>
          <w:rFonts w:ascii="Arial" w:hAnsi="Arial" w:cs="Arial"/>
        </w:rPr>
        <w:t>.</w:t>
      </w:r>
    </w:p>
    <w:p w14:paraId="77778255" w14:textId="77777777" w:rsidR="00876E6B" w:rsidRDefault="00876E6B" w:rsidP="0082113D">
      <w:pPr>
        <w:jc w:val="both"/>
        <w:rPr>
          <w:rFonts w:ascii="Arial" w:hAnsi="Arial" w:cs="Arial"/>
        </w:rPr>
      </w:pPr>
    </w:p>
    <w:p w14:paraId="4C7764AB" w14:textId="160106A5" w:rsidR="00876E6B" w:rsidRDefault="0008345A" w:rsidP="0082113D">
      <w:pPr>
        <w:jc w:val="both"/>
        <w:rPr>
          <w:rFonts w:ascii="Arial" w:hAnsi="Arial" w:cs="Arial"/>
        </w:rPr>
      </w:pPr>
      <w:r>
        <w:rPr>
          <w:rFonts w:ascii="Arial" w:hAnsi="Arial" w:cs="Arial"/>
        </w:rPr>
        <w:t xml:space="preserve">In addition, as mentioned above, if we have the </w:t>
      </w:r>
      <w:proofErr w:type="gramStart"/>
      <w:r>
        <w:rPr>
          <w:rFonts w:ascii="Arial" w:hAnsi="Arial" w:cs="Arial"/>
        </w:rPr>
        <w:t>time based</w:t>
      </w:r>
      <w:proofErr w:type="gramEnd"/>
      <w:r>
        <w:rPr>
          <w:rFonts w:ascii="Arial" w:hAnsi="Arial" w:cs="Arial"/>
        </w:rPr>
        <w:t xml:space="preserve"> parameter it can be used to implicitly determine network support for S+F.</w:t>
      </w:r>
    </w:p>
    <w:p w14:paraId="071C7530" w14:textId="77777777" w:rsidR="0008345A" w:rsidRDefault="0008345A" w:rsidP="0082113D">
      <w:pPr>
        <w:jc w:val="both"/>
        <w:rPr>
          <w:rFonts w:ascii="Arial" w:hAnsi="Arial" w:cs="Arial"/>
        </w:rPr>
      </w:pPr>
    </w:p>
    <w:p w14:paraId="63036454" w14:textId="296E040B" w:rsidR="0008345A" w:rsidRDefault="0008345A" w:rsidP="0008345A">
      <w:pPr>
        <w:jc w:val="both"/>
        <w:rPr>
          <w:rFonts w:ascii="Arial" w:hAnsi="Arial" w:cs="Arial"/>
        </w:rPr>
      </w:pPr>
      <w:r w:rsidRPr="007238B9">
        <w:rPr>
          <w:rFonts w:ascii="Arial" w:hAnsi="Arial" w:cs="Arial"/>
          <w:b/>
          <w:bCs/>
        </w:rPr>
        <w:t xml:space="preserve">Proposal </w:t>
      </w:r>
      <w:r>
        <w:rPr>
          <w:rFonts w:ascii="Arial" w:hAnsi="Arial" w:cs="Arial"/>
          <w:b/>
          <w:bCs/>
        </w:rPr>
        <w:t>3</w:t>
      </w:r>
      <w:r w:rsidRPr="007238B9">
        <w:rPr>
          <w:rFonts w:ascii="Arial" w:hAnsi="Arial" w:cs="Arial"/>
          <w:b/>
          <w:bCs/>
        </w:rPr>
        <w:t xml:space="preserve">: If a parameter indicating the remaining time of the current mode of S+F </w:t>
      </w:r>
      <w:r>
        <w:rPr>
          <w:rFonts w:ascii="Arial" w:hAnsi="Arial" w:cs="Arial"/>
          <w:b/>
          <w:bCs/>
        </w:rPr>
        <w:t xml:space="preserve">is </w:t>
      </w:r>
      <w:r w:rsidRPr="007238B9">
        <w:rPr>
          <w:rFonts w:ascii="Arial" w:hAnsi="Arial" w:cs="Arial"/>
          <w:b/>
          <w:bCs/>
        </w:rPr>
        <w:t xml:space="preserve">agreed, </w:t>
      </w:r>
      <w:r>
        <w:rPr>
          <w:rFonts w:ascii="Arial" w:hAnsi="Arial" w:cs="Arial"/>
          <w:b/>
          <w:bCs/>
        </w:rPr>
        <w:t>there is no need for another static parameter indicating general NW support</w:t>
      </w:r>
      <w:r>
        <w:rPr>
          <w:rFonts w:ascii="Arial" w:hAnsi="Arial" w:cs="Arial"/>
        </w:rPr>
        <w:t>.</w:t>
      </w:r>
    </w:p>
    <w:p w14:paraId="4600AA71" w14:textId="77777777" w:rsidR="0008345A" w:rsidRDefault="0008345A" w:rsidP="0082113D">
      <w:pPr>
        <w:jc w:val="both"/>
        <w:rPr>
          <w:rFonts w:ascii="Arial" w:hAnsi="Arial" w:cs="Arial"/>
        </w:rPr>
      </w:pPr>
    </w:p>
    <w:p w14:paraId="6DDE9E58" w14:textId="2B8B90DA" w:rsidR="00C11ACD" w:rsidRPr="0082113D" w:rsidRDefault="009F3D6C" w:rsidP="0082113D">
      <w:pPr>
        <w:jc w:val="both"/>
        <w:rPr>
          <w:rFonts w:ascii="Arial" w:hAnsi="Arial" w:cs="Arial"/>
        </w:rPr>
      </w:pPr>
      <w:r>
        <w:rPr>
          <w:rFonts w:ascii="Arial" w:hAnsi="Arial" w:cs="Arial"/>
        </w:rPr>
        <w:t xml:space="preserve">If the use of the parameter is simply to enable the UE to determine </w:t>
      </w:r>
      <w:proofErr w:type="gramStart"/>
      <w:r>
        <w:rPr>
          <w:rFonts w:ascii="Arial" w:hAnsi="Arial" w:cs="Arial"/>
        </w:rPr>
        <w:t>if and when</w:t>
      </w:r>
      <w:proofErr w:type="gramEnd"/>
      <w:r>
        <w:rPr>
          <w:rFonts w:ascii="Arial" w:hAnsi="Arial" w:cs="Arial"/>
        </w:rPr>
        <w:t xml:space="preserve"> to start a service, then only serving cell information is needed. If the parameter is also used to perform some cell reselection </w:t>
      </w:r>
      <w:proofErr w:type="gramStart"/>
      <w:r>
        <w:rPr>
          <w:rFonts w:ascii="Arial" w:hAnsi="Arial" w:cs="Arial"/>
        </w:rPr>
        <w:t>prioritisation</w:t>
      </w:r>
      <w:proofErr w:type="gramEnd"/>
      <w:r>
        <w:rPr>
          <w:rFonts w:ascii="Arial" w:hAnsi="Arial" w:cs="Arial"/>
        </w:rPr>
        <w:t xml:space="preserve"> then the information would obviously also be beneficial for neighbouring cells.</w:t>
      </w:r>
    </w:p>
    <w:p w14:paraId="44F267AD" w14:textId="77777777" w:rsidR="000A1604" w:rsidRDefault="000A1604" w:rsidP="00A3694E">
      <w:pPr>
        <w:jc w:val="both"/>
        <w:rPr>
          <w:rFonts w:ascii="Arial" w:hAnsi="Arial" w:cs="Arial"/>
          <w:b/>
          <w:bCs/>
          <w:kern w:val="32"/>
          <w:sz w:val="32"/>
          <w:szCs w:val="32"/>
        </w:rPr>
      </w:pPr>
    </w:p>
    <w:p w14:paraId="3307F628" w14:textId="14E7EAFF" w:rsidR="009F3D6C" w:rsidRDefault="009F3D6C" w:rsidP="009F3D6C">
      <w:pPr>
        <w:jc w:val="both"/>
        <w:rPr>
          <w:rFonts w:ascii="Arial" w:hAnsi="Arial" w:cs="Arial"/>
        </w:rPr>
      </w:pPr>
      <w:r w:rsidRPr="007238B9">
        <w:rPr>
          <w:rFonts w:ascii="Arial" w:hAnsi="Arial" w:cs="Arial"/>
          <w:b/>
          <w:bCs/>
        </w:rPr>
        <w:t xml:space="preserve">Proposal </w:t>
      </w:r>
      <w:r>
        <w:rPr>
          <w:rFonts w:ascii="Arial" w:hAnsi="Arial" w:cs="Arial"/>
          <w:b/>
          <w:bCs/>
        </w:rPr>
        <w:t>4</w:t>
      </w:r>
      <w:r w:rsidRPr="007238B9">
        <w:rPr>
          <w:rFonts w:ascii="Arial" w:hAnsi="Arial" w:cs="Arial"/>
          <w:b/>
          <w:bCs/>
        </w:rPr>
        <w:t xml:space="preserve">: If a parameter indicating the remaining time of the current mode of S+F </w:t>
      </w:r>
      <w:r>
        <w:rPr>
          <w:rFonts w:ascii="Arial" w:hAnsi="Arial" w:cs="Arial"/>
          <w:b/>
          <w:bCs/>
        </w:rPr>
        <w:t xml:space="preserve">is </w:t>
      </w:r>
      <w:r w:rsidRPr="007238B9">
        <w:rPr>
          <w:rFonts w:ascii="Arial" w:hAnsi="Arial" w:cs="Arial"/>
          <w:b/>
          <w:bCs/>
        </w:rPr>
        <w:t xml:space="preserve">agreed, </w:t>
      </w:r>
      <w:r>
        <w:rPr>
          <w:rFonts w:ascii="Arial" w:hAnsi="Arial" w:cs="Arial"/>
          <w:b/>
          <w:bCs/>
        </w:rPr>
        <w:t>and the use-case is related to cell reselection, then this information would be beneficial to broadcast for neighbour cells in addition to the current cell</w:t>
      </w:r>
      <w:r>
        <w:rPr>
          <w:rFonts w:ascii="Arial" w:hAnsi="Arial" w:cs="Arial"/>
        </w:rPr>
        <w:t>.</w:t>
      </w:r>
    </w:p>
    <w:p w14:paraId="10DE163E" w14:textId="77777777" w:rsidR="009F3D6C" w:rsidRDefault="009F3D6C" w:rsidP="00A3694E">
      <w:pPr>
        <w:jc w:val="both"/>
        <w:rPr>
          <w:rFonts w:ascii="Arial" w:hAnsi="Arial" w:cs="Arial"/>
          <w:b/>
          <w:bCs/>
          <w:kern w:val="32"/>
          <w:sz w:val="32"/>
          <w:szCs w:val="32"/>
        </w:rPr>
      </w:pPr>
    </w:p>
    <w:p w14:paraId="0AA8EF16" w14:textId="37D216CF" w:rsidR="009F3D6C" w:rsidRDefault="009F3D6C" w:rsidP="009F3D6C">
      <w:pPr>
        <w:pStyle w:val="Heading2"/>
      </w:pPr>
      <w:r>
        <w:t>2.1 Barring</w:t>
      </w:r>
    </w:p>
    <w:p w14:paraId="10684197" w14:textId="77777777" w:rsidR="009F3D6C" w:rsidRDefault="009F3D6C" w:rsidP="00A3694E">
      <w:pPr>
        <w:jc w:val="both"/>
        <w:rPr>
          <w:rFonts w:ascii="Arial" w:hAnsi="Arial" w:cs="Arial"/>
          <w:b/>
          <w:bCs/>
          <w:kern w:val="32"/>
          <w:sz w:val="32"/>
          <w:szCs w:val="32"/>
        </w:rPr>
      </w:pPr>
    </w:p>
    <w:p w14:paraId="2EB80BE1" w14:textId="77777777" w:rsidR="009F3D6C" w:rsidRDefault="009F3D6C" w:rsidP="009F3D6C">
      <w:pPr>
        <w:jc w:val="both"/>
        <w:rPr>
          <w:rFonts w:ascii="Arial" w:hAnsi="Arial" w:cs="Arial"/>
        </w:rPr>
      </w:pPr>
      <w:r>
        <w:rPr>
          <w:rFonts w:ascii="Arial" w:hAnsi="Arial" w:cs="Arial"/>
        </w:rPr>
        <w:t>In addition, the barring mechanism was discussed with the following outcome:</w:t>
      </w:r>
    </w:p>
    <w:p w14:paraId="65AC72D4" w14:textId="77777777" w:rsidR="009F3D6C" w:rsidRPr="00A03343" w:rsidRDefault="009F3D6C" w:rsidP="009F3D6C">
      <w:pPr>
        <w:pStyle w:val="Doc-text2"/>
        <w:pBdr>
          <w:top w:val="single" w:sz="4" w:space="1" w:color="auto"/>
          <w:left w:val="single" w:sz="4" w:space="31" w:color="auto"/>
          <w:bottom w:val="single" w:sz="4" w:space="1" w:color="auto"/>
          <w:right w:val="single" w:sz="4" w:space="4" w:color="auto"/>
        </w:pBdr>
      </w:pPr>
      <w:r>
        <w:t xml:space="preserve">RAN2 agrees there will be a way to bar legacy UEs (using legacy </w:t>
      </w:r>
      <w:proofErr w:type="spellStart"/>
      <w:r>
        <w:t>cellBarred</w:t>
      </w:r>
      <w:proofErr w:type="spellEnd"/>
      <w:r>
        <w:t xml:space="preserve"> and/or </w:t>
      </w:r>
      <w:proofErr w:type="spellStart"/>
      <w:r>
        <w:t>cellBarred</w:t>
      </w:r>
      <w:proofErr w:type="spellEnd"/>
      <w:r>
        <w:t>-NTN bit) and still allow R19 S&amp;F capable UEs. FFS on the exact solution (e.g. new barring bits or whether this is linked to some other indication)</w:t>
      </w:r>
    </w:p>
    <w:p w14:paraId="23BE22C8" w14:textId="77777777" w:rsidR="009F3D6C" w:rsidRDefault="009F3D6C" w:rsidP="009F3D6C">
      <w:pPr>
        <w:jc w:val="both"/>
        <w:rPr>
          <w:rFonts w:ascii="Arial" w:hAnsi="Arial" w:cs="Arial"/>
        </w:rPr>
      </w:pPr>
    </w:p>
    <w:p w14:paraId="022D5EAE" w14:textId="77777777" w:rsidR="0080135A" w:rsidRDefault="00F46604" w:rsidP="00A3694E">
      <w:pPr>
        <w:jc w:val="both"/>
        <w:rPr>
          <w:rFonts w:ascii="Arial" w:hAnsi="Arial" w:cs="Arial"/>
        </w:rPr>
      </w:pPr>
      <w:r>
        <w:rPr>
          <w:rFonts w:ascii="Arial" w:hAnsi="Arial" w:cs="Arial"/>
        </w:rPr>
        <w:lastRenderedPageBreak/>
        <w:t>In principle, the</w:t>
      </w:r>
      <w:r w:rsidR="0044230C">
        <w:rPr>
          <w:rFonts w:ascii="Arial" w:hAnsi="Arial" w:cs="Arial"/>
        </w:rPr>
        <w:t xml:space="preserve">re could be a linkage defined </w:t>
      </w:r>
      <w:r w:rsidR="006A7286">
        <w:rPr>
          <w:rFonts w:ascii="Arial" w:hAnsi="Arial" w:cs="Arial"/>
        </w:rPr>
        <w:t xml:space="preserve">between overriding the legacy </w:t>
      </w:r>
      <w:proofErr w:type="spellStart"/>
      <w:r w:rsidR="006A7286">
        <w:rPr>
          <w:rFonts w:ascii="Arial" w:hAnsi="Arial" w:cs="Arial"/>
        </w:rPr>
        <w:t>cellBarred</w:t>
      </w:r>
      <w:proofErr w:type="spellEnd"/>
      <w:r w:rsidR="006A7286">
        <w:rPr>
          <w:rFonts w:ascii="Arial" w:hAnsi="Arial" w:cs="Arial"/>
        </w:rPr>
        <w:t xml:space="preserve"> or </w:t>
      </w:r>
      <w:proofErr w:type="spellStart"/>
      <w:r w:rsidR="006A7286">
        <w:rPr>
          <w:rFonts w:ascii="Arial" w:hAnsi="Arial" w:cs="Arial"/>
        </w:rPr>
        <w:t>cellBarred</w:t>
      </w:r>
      <w:proofErr w:type="spellEnd"/>
      <w:r w:rsidR="006A7286">
        <w:rPr>
          <w:rFonts w:ascii="Arial" w:hAnsi="Arial" w:cs="Arial"/>
        </w:rPr>
        <w:t xml:space="preserve">-NTN, such as the </w:t>
      </w:r>
      <w:proofErr w:type="gramStart"/>
      <w:r w:rsidR="006A7286">
        <w:rPr>
          <w:rFonts w:ascii="Arial" w:hAnsi="Arial" w:cs="Arial"/>
        </w:rPr>
        <w:t>time based</w:t>
      </w:r>
      <w:proofErr w:type="gramEnd"/>
      <w:r w:rsidR="006A7286">
        <w:rPr>
          <w:rFonts w:ascii="Arial" w:hAnsi="Arial" w:cs="Arial"/>
        </w:rPr>
        <w:t xml:space="preserve"> parameter discussed above, or whether the </w:t>
      </w:r>
      <w:r w:rsidR="00D06D2F">
        <w:rPr>
          <w:rFonts w:ascii="Arial" w:hAnsi="Arial" w:cs="Arial"/>
        </w:rPr>
        <w:t xml:space="preserve">cell is currently operating in S+F mode. </w:t>
      </w:r>
    </w:p>
    <w:p w14:paraId="0DEE2167" w14:textId="77777777" w:rsidR="0080135A" w:rsidRDefault="0080135A" w:rsidP="00A3694E">
      <w:pPr>
        <w:jc w:val="both"/>
        <w:rPr>
          <w:rFonts w:ascii="Arial" w:hAnsi="Arial" w:cs="Arial"/>
        </w:rPr>
      </w:pPr>
    </w:p>
    <w:p w14:paraId="76E9916C" w14:textId="2195E13A" w:rsidR="009F3D6C" w:rsidRDefault="00D06D2F" w:rsidP="00A3694E">
      <w:pPr>
        <w:jc w:val="both"/>
        <w:rPr>
          <w:rFonts w:ascii="Arial" w:hAnsi="Arial" w:cs="Arial"/>
        </w:rPr>
      </w:pPr>
      <w:r>
        <w:rPr>
          <w:rFonts w:ascii="Arial" w:hAnsi="Arial" w:cs="Arial"/>
        </w:rPr>
        <w:t xml:space="preserve">However, this may not be the optimal way. </w:t>
      </w:r>
    </w:p>
    <w:p w14:paraId="0991847E" w14:textId="15F4C786" w:rsidR="00D06D2F" w:rsidRDefault="00D06D2F" w:rsidP="00A3694E">
      <w:pPr>
        <w:jc w:val="both"/>
        <w:rPr>
          <w:rFonts w:ascii="Arial" w:hAnsi="Arial" w:cs="Arial"/>
        </w:rPr>
      </w:pPr>
    </w:p>
    <w:p w14:paraId="42702410" w14:textId="3D0838BA" w:rsidR="00D06D2F" w:rsidRDefault="00D06D2F" w:rsidP="00A3694E">
      <w:pPr>
        <w:jc w:val="both"/>
        <w:rPr>
          <w:rFonts w:ascii="Arial" w:hAnsi="Arial" w:cs="Arial"/>
        </w:rPr>
      </w:pPr>
      <w:r>
        <w:rPr>
          <w:rFonts w:ascii="Arial" w:hAnsi="Arial" w:cs="Arial"/>
        </w:rPr>
        <w:t>When a cell is barred, it is excluded from cell selection and reselection</w:t>
      </w:r>
      <w:r w:rsidR="0080135A">
        <w:rPr>
          <w:rFonts w:ascii="Arial" w:hAnsi="Arial" w:cs="Arial"/>
        </w:rPr>
        <w:t xml:space="preserve"> for up to 300s, according to 36.304 </w:t>
      </w:r>
      <w:r w:rsidR="0080135A">
        <w:rPr>
          <w:rFonts w:ascii="Arial" w:hAnsi="Arial" w:cs="Arial"/>
        </w:rPr>
        <w:fldChar w:fldCharType="begin"/>
      </w:r>
      <w:r w:rsidR="0080135A">
        <w:rPr>
          <w:rFonts w:ascii="Arial" w:hAnsi="Arial" w:cs="Arial"/>
        </w:rPr>
        <w:instrText xml:space="preserve"> REF _Ref178759335 \r \h </w:instrText>
      </w:r>
      <w:r w:rsidR="0080135A">
        <w:rPr>
          <w:rFonts w:ascii="Arial" w:hAnsi="Arial" w:cs="Arial"/>
        </w:rPr>
      </w:r>
      <w:r w:rsidR="0080135A">
        <w:rPr>
          <w:rFonts w:ascii="Arial" w:hAnsi="Arial" w:cs="Arial"/>
        </w:rPr>
        <w:fldChar w:fldCharType="separate"/>
      </w:r>
      <w:r w:rsidR="0080135A">
        <w:rPr>
          <w:rFonts w:ascii="Arial" w:hAnsi="Arial" w:cs="Arial"/>
        </w:rPr>
        <w:t>[3]</w:t>
      </w:r>
      <w:r w:rsidR="0080135A">
        <w:rPr>
          <w:rFonts w:ascii="Arial" w:hAnsi="Arial" w:cs="Arial"/>
        </w:rPr>
        <w:fldChar w:fldCharType="end"/>
      </w:r>
    </w:p>
    <w:tbl>
      <w:tblPr>
        <w:tblStyle w:val="TableGrid"/>
        <w:tblW w:w="0" w:type="auto"/>
        <w:tblLook w:val="04A0" w:firstRow="1" w:lastRow="0" w:firstColumn="1" w:lastColumn="0" w:noHBand="0" w:noVBand="1"/>
      </w:tblPr>
      <w:tblGrid>
        <w:gridCol w:w="9629"/>
      </w:tblGrid>
      <w:tr w:rsidR="0080135A" w14:paraId="404AE192" w14:textId="77777777" w:rsidTr="0080135A">
        <w:tc>
          <w:tcPr>
            <w:tcW w:w="9629" w:type="dxa"/>
          </w:tcPr>
          <w:p w14:paraId="6AE378A3" w14:textId="77777777" w:rsidR="0080135A" w:rsidRDefault="0080135A" w:rsidP="0080135A">
            <w:pPr>
              <w:jc w:val="both"/>
              <w:rPr>
                <w:rFonts w:ascii="Arial" w:hAnsi="Arial" w:cs="Arial"/>
              </w:rPr>
            </w:pPr>
          </w:p>
          <w:p w14:paraId="15746569" w14:textId="784E3210" w:rsidR="0080135A" w:rsidRPr="0080135A" w:rsidRDefault="0080135A" w:rsidP="0080135A">
            <w:pPr>
              <w:jc w:val="both"/>
              <w:rPr>
                <w:rFonts w:ascii="Arial" w:hAnsi="Arial" w:cs="Arial"/>
              </w:rPr>
            </w:pPr>
            <w:r w:rsidRPr="0080135A">
              <w:rPr>
                <w:rFonts w:ascii="Arial" w:hAnsi="Arial" w:cs="Arial"/>
              </w:rPr>
              <w:t>-</w:t>
            </w:r>
            <w:r w:rsidRPr="0080135A">
              <w:rPr>
                <w:rFonts w:ascii="Arial" w:hAnsi="Arial" w:cs="Arial"/>
              </w:rPr>
              <w:tab/>
              <w:t>the UE may exclude the barred cell as a candidate for cell selection/reselection for up to 300 seconds.</w:t>
            </w:r>
          </w:p>
          <w:p w14:paraId="1D7C3005" w14:textId="77777777" w:rsidR="0080135A" w:rsidRDefault="0080135A" w:rsidP="00A3694E">
            <w:pPr>
              <w:jc w:val="both"/>
              <w:rPr>
                <w:rFonts w:ascii="Arial" w:hAnsi="Arial" w:cs="Arial"/>
              </w:rPr>
            </w:pPr>
          </w:p>
        </w:tc>
      </w:tr>
    </w:tbl>
    <w:p w14:paraId="475DCF82" w14:textId="77777777" w:rsidR="0080135A" w:rsidRDefault="0080135A" w:rsidP="00A3694E">
      <w:pPr>
        <w:jc w:val="both"/>
        <w:rPr>
          <w:rFonts w:ascii="Arial" w:hAnsi="Arial" w:cs="Arial"/>
        </w:rPr>
      </w:pPr>
    </w:p>
    <w:p w14:paraId="2988878A" w14:textId="37650146" w:rsidR="00AC46DB" w:rsidRDefault="00AC46DB" w:rsidP="00A3694E">
      <w:pPr>
        <w:jc w:val="both"/>
        <w:rPr>
          <w:rFonts w:ascii="Arial" w:hAnsi="Arial" w:cs="Arial"/>
        </w:rPr>
      </w:pPr>
      <w:r>
        <w:rPr>
          <w:rFonts w:ascii="Arial" w:hAnsi="Arial" w:cs="Arial"/>
        </w:rPr>
        <w:t>So, for example, the UE may determine from a legacy barring bit that the cell should be barred, but also notice that the cell is not currently operating in S+F mode. In this case the UE could bar the cell even though it is about to enter S+F mode sooner than 300s, limiting the UE chan</w:t>
      </w:r>
      <w:r w:rsidR="002C010E">
        <w:rPr>
          <w:rFonts w:ascii="Arial" w:hAnsi="Arial" w:cs="Arial"/>
        </w:rPr>
        <w:t>c</w:t>
      </w:r>
      <w:r>
        <w:rPr>
          <w:rFonts w:ascii="Arial" w:hAnsi="Arial" w:cs="Arial"/>
        </w:rPr>
        <w:t>e to select and use this cell.</w:t>
      </w:r>
    </w:p>
    <w:p w14:paraId="1E30086C" w14:textId="77777777" w:rsidR="00AC46DB" w:rsidRDefault="00AC46DB" w:rsidP="00A3694E">
      <w:pPr>
        <w:jc w:val="both"/>
        <w:rPr>
          <w:rFonts w:ascii="Arial" w:hAnsi="Arial" w:cs="Arial"/>
        </w:rPr>
      </w:pPr>
    </w:p>
    <w:p w14:paraId="3529A36F" w14:textId="55A1CBB9" w:rsidR="002C010E" w:rsidRDefault="002C010E" w:rsidP="00A3694E">
      <w:pPr>
        <w:jc w:val="both"/>
        <w:rPr>
          <w:rFonts w:ascii="Arial" w:hAnsi="Arial" w:cs="Arial"/>
        </w:rPr>
      </w:pPr>
      <w:r>
        <w:rPr>
          <w:rFonts w:ascii="Arial" w:hAnsi="Arial" w:cs="Arial"/>
        </w:rPr>
        <w:t xml:space="preserve">For this </w:t>
      </w:r>
      <w:proofErr w:type="gramStart"/>
      <w:r>
        <w:rPr>
          <w:rFonts w:ascii="Arial" w:hAnsi="Arial" w:cs="Arial"/>
        </w:rPr>
        <w:t>reason</w:t>
      </w:r>
      <w:proofErr w:type="gramEnd"/>
      <w:r>
        <w:rPr>
          <w:rFonts w:ascii="Arial" w:hAnsi="Arial" w:cs="Arial"/>
        </w:rPr>
        <w:t xml:space="preserve"> it seems safer (And simpler!) to introduce a new barring bit as we have done in the past for many features. This way, the barring functionality is not made dependent on any other behaviour and the impact is isolated.</w:t>
      </w:r>
    </w:p>
    <w:p w14:paraId="23939BE0" w14:textId="77777777" w:rsidR="002C010E" w:rsidRDefault="002C010E" w:rsidP="00A3694E">
      <w:pPr>
        <w:jc w:val="both"/>
        <w:rPr>
          <w:rFonts w:ascii="Arial" w:hAnsi="Arial" w:cs="Arial"/>
        </w:rPr>
      </w:pPr>
    </w:p>
    <w:p w14:paraId="62D2D721" w14:textId="48032CDC" w:rsidR="00AC46DB" w:rsidRDefault="002C010E" w:rsidP="00A3694E">
      <w:pPr>
        <w:jc w:val="both"/>
        <w:rPr>
          <w:rFonts w:ascii="Arial" w:hAnsi="Arial" w:cs="Arial"/>
        </w:rPr>
      </w:pPr>
      <w:r w:rsidRPr="007238B9">
        <w:rPr>
          <w:rFonts w:ascii="Arial" w:hAnsi="Arial" w:cs="Arial"/>
          <w:b/>
          <w:bCs/>
        </w:rPr>
        <w:t xml:space="preserve">Proposal </w:t>
      </w:r>
      <w:r>
        <w:rPr>
          <w:rFonts w:ascii="Arial" w:hAnsi="Arial" w:cs="Arial"/>
          <w:b/>
          <w:bCs/>
        </w:rPr>
        <w:t>5</w:t>
      </w:r>
      <w:r w:rsidRPr="007238B9">
        <w:rPr>
          <w:rFonts w:ascii="Arial" w:hAnsi="Arial" w:cs="Arial"/>
          <w:b/>
          <w:bCs/>
        </w:rPr>
        <w:t xml:space="preserve">: </w:t>
      </w:r>
      <w:r>
        <w:rPr>
          <w:rFonts w:ascii="Arial" w:hAnsi="Arial" w:cs="Arial"/>
          <w:b/>
          <w:bCs/>
        </w:rPr>
        <w:t>A new barring bit is introduced to enable UEs supporting S+F to select a cell which has barred legacy UEs.</w:t>
      </w:r>
    </w:p>
    <w:p w14:paraId="230F7236" w14:textId="77777777" w:rsidR="009B36DF" w:rsidRPr="003F77DD" w:rsidRDefault="009B36DF" w:rsidP="00486FBF">
      <w:pPr>
        <w:rPr>
          <w:rFonts w:ascii="Arial" w:hAnsi="Arial" w:cs="Arial"/>
        </w:rPr>
      </w:pPr>
    </w:p>
    <w:p w14:paraId="0EC22F6F" w14:textId="0AD96BEB" w:rsidR="008F4846" w:rsidRPr="003F77DD" w:rsidRDefault="00B12753" w:rsidP="00EA5314">
      <w:pPr>
        <w:pStyle w:val="Heading1"/>
        <w:numPr>
          <w:ilvl w:val="0"/>
          <w:numId w:val="13"/>
        </w:numPr>
        <w:pBdr>
          <w:top w:val="single" w:sz="12" w:space="5" w:color="auto"/>
        </w:pBdr>
        <w:tabs>
          <w:tab w:val="clear" w:pos="720"/>
          <w:tab w:val="num" w:pos="360"/>
          <w:tab w:val="left" w:pos="426"/>
        </w:tabs>
        <w:ind w:hanging="720"/>
        <w:rPr>
          <w:rFonts w:ascii="Arial" w:hAnsi="Arial" w:cs="Arial"/>
        </w:rPr>
      </w:pPr>
      <w:r w:rsidRPr="003F77DD">
        <w:rPr>
          <w:rFonts w:ascii="Arial" w:hAnsi="Arial" w:cs="Arial"/>
        </w:rPr>
        <w:t>Conclusion</w:t>
      </w:r>
    </w:p>
    <w:p w14:paraId="367E2C4B" w14:textId="76FFC567" w:rsidR="00551638" w:rsidRPr="003F77DD" w:rsidRDefault="00551638" w:rsidP="00551638">
      <w:pPr>
        <w:jc w:val="both"/>
        <w:rPr>
          <w:rFonts w:ascii="Arial" w:hAnsi="Arial" w:cs="Arial"/>
          <w:lang w:val="en-US"/>
        </w:rPr>
      </w:pPr>
      <w:r w:rsidRPr="003F77DD">
        <w:rPr>
          <w:rFonts w:ascii="Arial" w:hAnsi="Arial" w:cs="Arial"/>
          <w:lang w:val="en-US"/>
        </w:rPr>
        <w:t xml:space="preserve">In this contribution we discuss </w:t>
      </w:r>
      <w:r w:rsidR="0065195F">
        <w:rPr>
          <w:rFonts w:ascii="Arial" w:hAnsi="Arial" w:cs="Arial"/>
          <w:lang w:val="en-US"/>
        </w:rPr>
        <w:t xml:space="preserve">support of PWS </w:t>
      </w:r>
      <w:r w:rsidR="0020794A">
        <w:rPr>
          <w:rFonts w:ascii="Arial" w:hAnsi="Arial" w:cs="Arial"/>
          <w:lang w:val="en-US"/>
        </w:rPr>
        <w:t>and make the following proposals for discussion</w:t>
      </w:r>
      <w:r w:rsidRPr="003F77DD">
        <w:rPr>
          <w:rFonts w:ascii="Arial" w:hAnsi="Arial" w:cs="Arial"/>
          <w:lang w:val="en-US"/>
        </w:rPr>
        <w:t>:</w:t>
      </w:r>
    </w:p>
    <w:p w14:paraId="54608BDE" w14:textId="42BE7FD0" w:rsidR="00775EE0" w:rsidRPr="003F77DD" w:rsidRDefault="00775EE0" w:rsidP="00551638">
      <w:pPr>
        <w:jc w:val="both"/>
        <w:rPr>
          <w:rFonts w:ascii="Arial" w:hAnsi="Arial" w:cs="Arial"/>
          <w:lang w:val="en-US"/>
        </w:rPr>
      </w:pPr>
    </w:p>
    <w:p w14:paraId="3F0A98FE" w14:textId="77777777" w:rsidR="002C010E" w:rsidRPr="007238B9" w:rsidRDefault="002C010E" w:rsidP="002C010E">
      <w:pPr>
        <w:jc w:val="both"/>
        <w:rPr>
          <w:rFonts w:ascii="Arial" w:hAnsi="Arial" w:cs="Arial"/>
          <w:b/>
          <w:bCs/>
        </w:rPr>
      </w:pPr>
      <w:r w:rsidRPr="007238B9">
        <w:rPr>
          <w:rFonts w:ascii="Arial" w:hAnsi="Arial" w:cs="Arial"/>
          <w:b/>
          <w:bCs/>
        </w:rPr>
        <w:t xml:space="preserve">Proposal 1: RAN2 to consider </w:t>
      </w:r>
      <w:r>
        <w:rPr>
          <w:rFonts w:ascii="Arial" w:hAnsi="Arial" w:cs="Arial"/>
          <w:b/>
          <w:bCs/>
        </w:rPr>
        <w:t xml:space="preserve">the use-case for, and then </w:t>
      </w:r>
      <w:r w:rsidRPr="007238B9">
        <w:rPr>
          <w:rFonts w:ascii="Arial" w:hAnsi="Arial" w:cs="Arial"/>
          <w:b/>
          <w:bCs/>
        </w:rPr>
        <w:t xml:space="preserve">whether to introduce a parameter indicating the remaining time of the current mode of S+F. </w:t>
      </w:r>
    </w:p>
    <w:p w14:paraId="149C22A4" w14:textId="77777777" w:rsidR="002C010E" w:rsidRDefault="002C010E" w:rsidP="002C010E">
      <w:pPr>
        <w:jc w:val="both"/>
        <w:rPr>
          <w:rFonts w:ascii="Arial" w:hAnsi="Arial" w:cs="Arial"/>
        </w:rPr>
      </w:pPr>
    </w:p>
    <w:p w14:paraId="48DDBF96" w14:textId="77777777" w:rsidR="002C010E" w:rsidRDefault="002C010E" w:rsidP="002C010E">
      <w:pPr>
        <w:jc w:val="both"/>
        <w:rPr>
          <w:rFonts w:ascii="Arial" w:hAnsi="Arial" w:cs="Arial"/>
        </w:rPr>
      </w:pPr>
      <w:r w:rsidRPr="007238B9">
        <w:rPr>
          <w:rFonts w:ascii="Arial" w:hAnsi="Arial" w:cs="Arial"/>
          <w:b/>
          <w:bCs/>
        </w:rPr>
        <w:t xml:space="preserve">Proposal 2: If a parameter indicating the remaining time of the current mode of S+F </w:t>
      </w:r>
      <w:r>
        <w:rPr>
          <w:rFonts w:ascii="Arial" w:hAnsi="Arial" w:cs="Arial"/>
          <w:b/>
          <w:bCs/>
        </w:rPr>
        <w:t xml:space="preserve">is </w:t>
      </w:r>
      <w:r w:rsidRPr="007238B9">
        <w:rPr>
          <w:rFonts w:ascii="Arial" w:hAnsi="Arial" w:cs="Arial"/>
          <w:b/>
          <w:bCs/>
        </w:rPr>
        <w:t xml:space="preserve">agreed, only 1 </w:t>
      </w:r>
      <w:proofErr w:type="gramStart"/>
      <w:r w:rsidRPr="007238B9">
        <w:rPr>
          <w:rFonts w:ascii="Arial" w:hAnsi="Arial" w:cs="Arial"/>
          <w:b/>
          <w:bCs/>
        </w:rPr>
        <w:t>time based</w:t>
      </w:r>
      <w:proofErr w:type="gramEnd"/>
      <w:r w:rsidRPr="007238B9">
        <w:rPr>
          <w:rFonts w:ascii="Arial" w:hAnsi="Arial" w:cs="Arial"/>
          <w:b/>
          <w:bCs/>
        </w:rPr>
        <w:t xml:space="preserve"> parameter is needed and it can be used in correspondence with the indication whether its serving satellite is currently operating in S&amp;F to determine what mode this applies to</w:t>
      </w:r>
      <w:r>
        <w:rPr>
          <w:rFonts w:ascii="Arial" w:hAnsi="Arial" w:cs="Arial"/>
        </w:rPr>
        <w:t>.</w:t>
      </w:r>
    </w:p>
    <w:p w14:paraId="7E0BB6F4" w14:textId="77777777" w:rsidR="002C010E" w:rsidRDefault="002C010E" w:rsidP="002C010E">
      <w:pPr>
        <w:jc w:val="both"/>
        <w:rPr>
          <w:rFonts w:ascii="Arial" w:hAnsi="Arial" w:cs="Arial"/>
        </w:rPr>
      </w:pPr>
    </w:p>
    <w:p w14:paraId="7A36871D" w14:textId="77777777" w:rsidR="002C010E" w:rsidRDefault="002C010E" w:rsidP="002C010E">
      <w:pPr>
        <w:jc w:val="both"/>
        <w:rPr>
          <w:rFonts w:ascii="Arial" w:hAnsi="Arial" w:cs="Arial"/>
        </w:rPr>
      </w:pPr>
      <w:r w:rsidRPr="007238B9">
        <w:rPr>
          <w:rFonts w:ascii="Arial" w:hAnsi="Arial" w:cs="Arial"/>
          <w:b/>
          <w:bCs/>
        </w:rPr>
        <w:t xml:space="preserve">Proposal </w:t>
      </w:r>
      <w:r>
        <w:rPr>
          <w:rFonts w:ascii="Arial" w:hAnsi="Arial" w:cs="Arial"/>
          <w:b/>
          <w:bCs/>
        </w:rPr>
        <w:t>3</w:t>
      </w:r>
      <w:r w:rsidRPr="007238B9">
        <w:rPr>
          <w:rFonts w:ascii="Arial" w:hAnsi="Arial" w:cs="Arial"/>
          <w:b/>
          <w:bCs/>
        </w:rPr>
        <w:t xml:space="preserve">: If a parameter indicating the remaining time of the current mode of S+F </w:t>
      </w:r>
      <w:r>
        <w:rPr>
          <w:rFonts w:ascii="Arial" w:hAnsi="Arial" w:cs="Arial"/>
          <w:b/>
          <w:bCs/>
        </w:rPr>
        <w:t xml:space="preserve">is </w:t>
      </w:r>
      <w:r w:rsidRPr="007238B9">
        <w:rPr>
          <w:rFonts w:ascii="Arial" w:hAnsi="Arial" w:cs="Arial"/>
          <w:b/>
          <w:bCs/>
        </w:rPr>
        <w:t xml:space="preserve">agreed, </w:t>
      </w:r>
      <w:r>
        <w:rPr>
          <w:rFonts w:ascii="Arial" w:hAnsi="Arial" w:cs="Arial"/>
          <w:b/>
          <w:bCs/>
        </w:rPr>
        <w:t>there is no need for another static parameter indicating general NW support</w:t>
      </w:r>
      <w:r>
        <w:rPr>
          <w:rFonts w:ascii="Arial" w:hAnsi="Arial" w:cs="Arial"/>
        </w:rPr>
        <w:t>.</w:t>
      </w:r>
    </w:p>
    <w:p w14:paraId="1A51F604" w14:textId="77777777" w:rsidR="002C010E" w:rsidRDefault="002C010E" w:rsidP="002C010E">
      <w:pPr>
        <w:jc w:val="both"/>
        <w:rPr>
          <w:rFonts w:ascii="Arial" w:hAnsi="Arial" w:cs="Arial"/>
          <w:b/>
          <w:bCs/>
          <w:kern w:val="32"/>
          <w:sz w:val="32"/>
          <w:szCs w:val="32"/>
        </w:rPr>
      </w:pPr>
    </w:p>
    <w:p w14:paraId="5557BEB5" w14:textId="77777777" w:rsidR="002C010E" w:rsidRDefault="002C010E" w:rsidP="002C010E">
      <w:pPr>
        <w:jc w:val="both"/>
        <w:rPr>
          <w:rFonts w:ascii="Arial" w:hAnsi="Arial" w:cs="Arial"/>
        </w:rPr>
      </w:pPr>
      <w:r w:rsidRPr="007238B9">
        <w:rPr>
          <w:rFonts w:ascii="Arial" w:hAnsi="Arial" w:cs="Arial"/>
          <w:b/>
          <w:bCs/>
        </w:rPr>
        <w:t xml:space="preserve">Proposal </w:t>
      </w:r>
      <w:r>
        <w:rPr>
          <w:rFonts w:ascii="Arial" w:hAnsi="Arial" w:cs="Arial"/>
          <w:b/>
          <w:bCs/>
        </w:rPr>
        <w:t>4</w:t>
      </w:r>
      <w:r w:rsidRPr="007238B9">
        <w:rPr>
          <w:rFonts w:ascii="Arial" w:hAnsi="Arial" w:cs="Arial"/>
          <w:b/>
          <w:bCs/>
        </w:rPr>
        <w:t xml:space="preserve">: If a parameter indicating the remaining time of the current mode of S+F </w:t>
      </w:r>
      <w:r>
        <w:rPr>
          <w:rFonts w:ascii="Arial" w:hAnsi="Arial" w:cs="Arial"/>
          <w:b/>
          <w:bCs/>
        </w:rPr>
        <w:t xml:space="preserve">is </w:t>
      </w:r>
      <w:r w:rsidRPr="007238B9">
        <w:rPr>
          <w:rFonts w:ascii="Arial" w:hAnsi="Arial" w:cs="Arial"/>
          <w:b/>
          <w:bCs/>
        </w:rPr>
        <w:t xml:space="preserve">agreed, </w:t>
      </w:r>
      <w:r>
        <w:rPr>
          <w:rFonts w:ascii="Arial" w:hAnsi="Arial" w:cs="Arial"/>
          <w:b/>
          <w:bCs/>
        </w:rPr>
        <w:t>and the use-case is related to cell reselection, then this information would be beneficial to broadcast for neighbour cells in addition to the current cell</w:t>
      </w:r>
      <w:r>
        <w:rPr>
          <w:rFonts w:ascii="Arial" w:hAnsi="Arial" w:cs="Arial"/>
        </w:rPr>
        <w:t>.</w:t>
      </w:r>
    </w:p>
    <w:p w14:paraId="223C1BFE" w14:textId="77777777" w:rsidR="002C010E" w:rsidRDefault="002C010E" w:rsidP="002C010E">
      <w:pPr>
        <w:jc w:val="both"/>
        <w:rPr>
          <w:rFonts w:ascii="Arial" w:hAnsi="Arial" w:cs="Arial"/>
          <w:b/>
          <w:bCs/>
          <w:kern w:val="32"/>
          <w:sz w:val="32"/>
          <w:szCs w:val="32"/>
        </w:rPr>
      </w:pPr>
    </w:p>
    <w:p w14:paraId="65A4B3B2" w14:textId="637211C6" w:rsidR="002C010E" w:rsidRDefault="002C010E" w:rsidP="002C010E">
      <w:pPr>
        <w:jc w:val="both"/>
        <w:rPr>
          <w:rFonts w:ascii="Arial" w:hAnsi="Arial" w:cs="Arial"/>
        </w:rPr>
      </w:pPr>
      <w:r w:rsidRPr="007238B9">
        <w:rPr>
          <w:rFonts w:ascii="Arial" w:hAnsi="Arial" w:cs="Arial"/>
          <w:b/>
          <w:bCs/>
        </w:rPr>
        <w:t xml:space="preserve">Proposal </w:t>
      </w:r>
      <w:r>
        <w:rPr>
          <w:rFonts w:ascii="Arial" w:hAnsi="Arial" w:cs="Arial"/>
          <w:b/>
          <w:bCs/>
        </w:rPr>
        <w:t>5</w:t>
      </w:r>
      <w:r w:rsidRPr="007238B9">
        <w:rPr>
          <w:rFonts w:ascii="Arial" w:hAnsi="Arial" w:cs="Arial"/>
          <w:b/>
          <w:bCs/>
        </w:rPr>
        <w:t xml:space="preserve">: </w:t>
      </w:r>
      <w:r>
        <w:rPr>
          <w:rFonts w:ascii="Arial" w:hAnsi="Arial" w:cs="Arial"/>
          <w:b/>
          <w:bCs/>
        </w:rPr>
        <w:t>A new barring bit is introduced to enable UEs supporting S+F to select a cell which has barred legacy UEs.</w:t>
      </w:r>
    </w:p>
    <w:p w14:paraId="53F6419A" w14:textId="77777777" w:rsidR="003712AC" w:rsidRPr="003F77DD" w:rsidRDefault="003712AC" w:rsidP="000F02CA">
      <w:pPr>
        <w:pStyle w:val="B4"/>
        <w:ind w:left="0" w:firstLine="0"/>
        <w:rPr>
          <w:rFonts w:ascii="Arial" w:hAnsi="Arial" w:cs="Arial"/>
        </w:rPr>
      </w:pPr>
    </w:p>
    <w:p w14:paraId="43E428F1" w14:textId="77777777" w:rsidR="00E06B61" w:rsidRPr="003F77DD" w:rsidRDefault="00E06B61" w:rsidP="00EA5314">
      <w:pPr>
        <w:pStyle w:val="Heading1"/>
        <w:numPr>
          <w:ilvl w:val="0"/>
          <w:numId w:val="13"/>
        </w:numPr>
        <w:pBdr>
          <w:top w:val="single" w:sz="12" w:space="5" w:color="auto"/>
        </w:pBdr>
        <w:tabs>
          <w:tab w:val="clear" w:pos="720"/>
          <w:tab w:val="num" w:pos="360"/>
          <w:tab w:val="left" w:pos="426"/>
        </w:tabs>
        <w:ind w:hanging="720"/>
        <w:rPr>
          <w:rFonts w:ascii="Arial" w:hAnsi="Arial" w:cs="Arial"/>
        </w:rPr>
      </w:pPr>
      <w:r w:rsidRPr="003F77DD">
        <w:rPr>
          <w:rFonts w:ascii="Arial" w:hAnsi="Arial" w:cs="Arial"/>
        </w:rPr>
        <w:t>References</w:t>
      </w:r>
    </w:p>
    <w:bookmarkStart w:id="2" w:name="_Ref110867306"/>
    <w:p w14:paraId="3B018D6C" w14:textId="02EC7CA8" w:rsidR="00D205BC" w:rsidRPr="003F77DD" w:rsidRDefault="00F436C8" w:rsidP="00D205BC">
      <w:pPr>
        <w:pStyle w:val="Reference"/>
        <w:numPr>
          <w:ilvl w:val="0"/>
          <w:numId w:val="12"/>
        </w:numPr>
        <w:overflowPunct w:val="0"/>
        <w:autoSpaceDE w:val="0"/>
        <w:autoSpaceDN w:val="0"/>
        <w:adjustRightInd w:val="0"/>
        <w:jc w:val="both"/>
        <w:textAlignment w:val="baseline"/>
        <w:rPr>
          <w:rFonts w:ascii="Arial" w:eastAsia="Arial Unicode MS" w:hAnsi="Arial" w:cs="Arial"/>
        </w:rPr>
      </w:pPr>
      <w:r w:rsidRPr="00F436C8">
        <w:rPr>
          <w:rFonts w:ascii="Arial" w:hAnsi="Arial" w:cs="Arial"/>
          <w:u w:val="single"/>
        </w:rPr>
        <w:fldChar w:fldCharType="begin"/>
      </w:r>
      <w:r w:rsidRPr="00F436C8">
        <w:rPr>
          <w:rFonts w:ascii="Arial" w:hAnsi="Arial" w:cs="Arial"/>
          <w:u w:val="single"/>
        </w:rPr>
        <w:instrText>HYPERLINK "http://ftp.3gpp.org/tsg_ran/TSG_RAN/TSGR_105/Docs/RP-242397.zip"</w:instrText>
      </w:r>
      <w:r w:rsidRPr="00F436C8">
        <w:rPr>
          <w:rFonts w:ascii="Arial" w:hAnsi="Arial" w:cs="Arial"/>
          <w:u w:val="single"/>
        </w:rPr>
      </w:r>
      <w:r w:rsidRPr="00F436C8">
        <w:rPr>
          <w:rFonts w:ascii="Arial" w:hAnsi="Arial" w:cs="Arial"/>
          <w:u w:val="single"/>
        </w:rPr>
        <w:fldChar w:fldCharType="separate"/>
      </w:r>
      <w:r w:rsidRPr="00F436C8">
        <w:rPr>
          <w:rStyle w:val="Hyperlink"/>
          <w:rFonts w:ascii="Arial" w:hAnsi="Arial" w:cs="Arial"/>
        </w:rPr>
        <w:t>RP-242397</w:t>
      </w:r>
      <w:r w:rsidRPr="00F436C8">
        <w:rPr>
          <w:rFonts w:ascii="Arial" w:hAnsi="Arial" w:cs="Arial"/>
        </w:rPr>
        <w:fldChar w:fldCharType="end"/>
      </w:r>
      <w:r w:rsidRPr="00F436C8">
        <w:rPr>
          <w:rFonts w:ascii="Arial" w:hAnsi="Arial" w:cs="Arial"/>
          <w:u w:val="single"/>
        </w:rPr>
        <w:t xml:space="preserve"> </w:t>
      </w:r>
      <w:r w:rsidRPr="00F436C8">
        <w:rPr>
          <w:rFonts w:ascii="Arial" w:hAnsi="Arial" w:cs="Arial"/>
        </w:rPr>
        <w:t>Revised WID</w:t>
      </w:r>
      <w:r w:rsidR="00E47E2A" w:rsidRPr="003F77DD">
        <w:rPr>
          <w:rFonts w:ascii="Arial" w:hAnsi="Arial" w:cs="Arial"/>
        </w:rPr>
        <w:t>: Non-Terrestrial Networks (NTN) for Internet of Things (IoT) Phase 3”</w:t>
      </w:r>
      <w:bookmarkEnd w:id="2"/>
    </w:p>
    <w:bookmarkStart w:id="3" w:name="_Ref162961245"/>
    <w:p w14:paraId="3BF94805" w14:textId="1114879A" w:rsidR="00F733CE" w:rsidRDefault="00D53504" w:rsidP="006810EC">
      <w:pPr>
        <w:pStyle w:val="Reference"/>
        <w:numPr>
          <w:ilvl w:val="0"/>
          <w:numId w:val="12"/>
        </w:numPr>
        <w:overflowPunct w:val="0"/>
        <w:autoSpaceDE w:val="0"/>
        <w:autoSpaceDN w:val="0"/>
        <w:adjustRightInd w:val="0"/>
        <w:jc w:val="both"/>
        <w:textAlignment w:val="baseline"/>
        <w:rPr>
          <w:rFonts w:ascii="Arial" w:eastAsia="Arial Unicode MS" w:hAnsi="Arial" w:cs="Arial"/>
        </w:rPr>
      </w:pPr>
      <w:r w:rsidRPr="003F77DD">
        <w:rPr>
          <w:rFonts w:ascii="Arial" w:eastAsia="Arial Unicode MS" w:hAnsi="Arial" w:cs="Arial"/>
        </w:rPr>
        <w:fldChar w:fldCharType="begin"/>
      </w:r>
      <w:r w:rsidRPr="003F77DD">
        <w:rPr>
          <w:rFonts w:ascii="Arial" w:eastAsia="Arial Unicode MS" w:hAnsi="Arial" w:cs="Arial"/>
        </w:rPr>
        <w:instrText>HYPERLINK "https://www.3gpp.org/ftp/specs/archive/36_series/36.300/36300-i00.zip"</w:instrText>
      </w:r>
      <w:r w:rsidRPr="003F77DD">
        <w:rPr>
          <w:rFonts w:ascii="Arial" w:eastAsia="Arial Unicode MS" w:hAnsi="Arial" w:cs="Arial"/>
        </w:rPr>
      </w:r>
      <w:r w:rsidRPr="003F77DD">
        <w:rPr>
          <w:rFonts w:ascii="Arial" w:eastAsia="Arial Unicode MS" w:hAnsi="Arial" w:cs="Arial"/>
        </w:rPr>
        <w:fldChar w:fldCharType="separate"/>
      </w:r>
      <w:r w:rsidRPr="003F77DD">
        <w:rPr>
          <w:rStyle w:val="Hyperlink"/>
          <w:rFonts w:ascii="Arial" w:eastAsia="Arial Unicode MS" w:hAnsi="Arial" w:cs="Arial"/>
        </w:rPr>
        <w:t>36300-i00</w:t>
      </w:r>
      <w:r w:rsidRPr="003F77DD">
        <w:rPr>
          <w:rFonts w:ascii="Arial" w:eastAsia="Arial Unicode MS" w:hAnsi="Arial" w:cs="Arial"/>
        </w:rPr>
        <w:fldChar w:fldCharType="end"/>
      </w:r>
      <w:r w:rsidRPr="003F77DD">
        <w:rPr>
          <w:rFonts w:ascii="Arial" w:eastAsia="Arial Unicode MS" w:hAnsi="Arial" w:cs="Arial"/>
        </w:rPr>
        <w:t xml:space="preserve"> , “</w:t>
      </w:r>
      <w:r w:rsidR="009F4678" w:rsidRPr="003F77DD">
        <w:rPr>
          <w:rFonts w:ascii="Arial" w:eastAsia="Arial Unicode MS" w:hAnsi="Arial" w:cs="Arial"/>
        </w:rPr>
        <w:t>E-UTRA/</w:t>
      </w:r>
      <w:proofErr w:type="spellStart"/>
      <w:r w:rsidR="00D333AD" w:rsidRPr="003F77DD">
        <w:rPr>
          <w:rFonts w:ascii="Arial" w:eastAsia="Arial Unicode MS" w:hAnsi="Arial" w:cs="Arial"/>
        </w:rPr>
        <w:t>E-</w:t>
      </w:r>
      <w:proofErr w:type="gramStart"/>
      <w:r w:rsidR="00D333AD" w:rsidRPr="003F77DD">
        <w:rPr>
          <w:rFonts w:ascii="Arial" w:eastAsia="Arial Unicode MS" w:hAnsi="Arial" w:cs="Arial"/>
        </w:rPr>
        <w:t>UTRAN;Overall</w:t>
      </w:r>
      <w:proofErr w:type="spellEnd"/>
      <w:proofErr w:type="gramEnd"/>
      <w:r w:rsidR="00D333AD" w:rsidRPr="003F77DD">
        <w:rPr>
          <w:rFonts w:ascii="Arial" w:eastAsia="Arial Unicode MS" w:hAnsi="Arial" w:cs="Arial"/>
        </w:rPr>
        <w:t xml:space="preserve"> </w:t>
      </w:r>
      <w:proofErr w:type="spellStart"/>
      <w:r w:rsidR="00D333AD" w:rsidRPr="003F77DD">
        <w:rPr>
          <w:rFonts w:ascii="Arial" w:eastAsia="Arial Unicode MS" w:hAnsi="Arial" w:cs="Arial"/>
        </w:rPr>
        <w:t>description;Stage</w:t>
      </w:r>
      <w:proofErr w:type="spellEnd"/>
      <w:r w:rsidR="00D333AD" w:rsidRPr="003F77DD">
        <w:rPr>
          <w:rFonts w:ascii="Arial" w:eastAsia="Arial Unicode MS" w:hAnsi="Arial" w:cs="Arial"/>
        </w:rPr>
        <w:t xml:space="preserve"> 2</w:t>
      </w:r>
      <w:r w:rsidRPr="003F77DD">
        <w:rPr>
          <w:rFonts w:ascii="Arial" w:eastAsia="Arial Unicode MS" w:hAnsi="Arial" w:cs="Arial"/>
        </w:rPr>
        <w:t>”</w:t>
      </w:r>
      <w:bookmarkEnd w:id="3"/>
    </w:p>
    <w:bookmarkStart w:id="4" w:name="_Ref178759335"/>
    <w:p w14:paraId="1A7C6FB8" w14:textId="553AFDE6" w:rsidR="0026485A" w:rsidRDefault="00A77DDA" w:rsidP="00486E3C">
      <w:pPr>
        <w:pStyle w:val="Reference"/>
        <w:numPr>
          <w:ilvl w:val="0"/>
          <w:numId w:val="12"/>
        </w:numPr>
        <w:overflowPunct w:val="0"/>
        <w:autoSpaceDE w:val="0"/>
        <w:autoSpaceDN w:val="0"/>
        <w:adjustRightInd w:val="0"/>
        <w:jc w:val="both"/>
        <w:textAlignment w:val="baseline"/>
        <w:rPr>
          <w:rFonts w:ascii="Arial" w:eastAsia="Arial Unicode MS" w:hAnsi="Arial" w:cs="Arial"/>
        </w:rPr>
      </w:pPr>
      <w:r>
        <w:rPr>
          <w:rFonts w:ascii="Arial" w:eastAsia="Arial Unicode MS" w:hAnsi="Arial" w:cs="Arial"/>
        </w:rPr>
        <w:fldChar w:fldCharType="begin"/>
      </w:r>
      <w:r>
        <w:rPr>
          <w:rFonts w:ascii="Arial" w:eastAsia="Arial Unicode MS" w:hAnsi="Arial" w:cs="Arial"/>
        </w:rPr>
        <w:instrText>HYPERLINK "https://www.3gpp.org/ftp/specs/archive/36_series/36.304/36304-i20.zip"</w:instrText>
      </w:r>
      <w:r>
        <w:rPr>
          <w:rFonts w:ascii="Arial" w:eastAsia="Arial Unicode MS" w:hAnsi="Arial" w:cs="Arial"/>
        </w:rPr>
      </w:r>
      <w:r>
        <w:rPr>
          <w:rFonts w:ascii="Arial" w:eastAsia="Arial Unicode MS" w:hAnsi="Arial" w:cs="Arial"/>
        </w:rPr>
        <w:fldChar w:fldCharType="separate"/>
      </w:r>
      <w:r>
        <w:rPr>
          <w:rStyle w:val="Hyperlink"/>
          <w:rFonts w:ascii="Arial" w:eastAsia="Arial Unicode MS" w:hAnsi="Arial" w:cs="Arial"/>
        </w:rPr>
        <w:t>36304-i20</w:t>
      </w:r>
      <w:r>
        <w:rPr>
          <w:rFonts w:ascii="Arial" w:eastAsia="Arial Unicode MS" w:hAnsi="Arial" w:cs="Arial"/>
        </w:rPr>
        <w:fldChar w:fldCharType="end"/>
      </w:r>
      <w:r>
        <w:rPr>
          <w:rFonts w:ascii="Arial" w:eastAsia="Arial Unicode MS" w:hAnsi="Arial" w:cs="Arial"/>
        </w:rPr>
        <w:t>, “</w:t>
      </w:r>
      <w:r w:rsidR="00444995" w:rsidRPr="00444995">
        <w:rPr>
          <w:rFonts w:ascii="Arial" w:eastAsia="Arial Unicode MS" w:hAnsi="Arial" w:cs="Arial"/>
        </w:rPr>
        <w:t>User Equipment (UE) procedures in idle mode</w:t>
      </w:r>
      <w:r>
        <w:rPr>
          <w:rFonts w:ascii="Arial" w:eastAsia="Arial Unicode MS" w:hAnsi="Arial" w:cs="Arial"/>
        </w:rPr>
        <w:t>”</w:t>
      </w:r>
      <w:bookmarkEnd w:id="4"/>
      <w:r>
        <w:rPr>
          <w:rFonts w:ascii="Arial" w:eastAsia="Arial Unicode MS" w:hAnsi="Arial" w:cs="Arial"/>
        </w:rPr>
        <w:t xml:space="preserve"> </w:t>
      </w:r>
    </w:p>
    <w:p w14:paraId="6AB94569" w14:textId="3091E957" w:rsidR="001520CC" w:rsidRPr="00081841" w:rsidRDefault="001520CC" w:rsidP="0080135A">
      <w:pPr>
        <w:pStyle w:val="Reference"/>
        <w:numPr>
          <w:ilvl w:val="0"/>
          <w:numId w:val="0"/>
        </w:numPr>
        <w:overflowPunct w:val="0"/>
        <w:autoSpaceDE w:val="0"/>
        <w:autoSpaceDN w:val="0"/>
        <w:adjustRightInd w:val="0"/>
        <w:ind w:left="720"/>
        <w:jc w:val="both"/>
        <w:textAlignment w:val="baseline"/>
        <w:rPr>
          <w:rFonts w:ascii="Arial" w:eastAsia="Arial Unicode MS" w:hAnsi="Arial" w:cs="Arial"/>
        </w:rPr>
      </w:pPr>
    </w:p>
    <w:p w14:paraId="3F35E67D" w14:textId="77777777" w:rsidR="00E06B61" w:rsidRPr="003F77DD" w:rsidRDefault="00E06B61" w:rsidP="00E06B61">
      <w:pPr>
        <w:pStyle w:val="Reference"/>
        <w:numPr>
          <w:ilvl w:val="0"/>
          <w:numId w:val="0"/>
        </w:numPr>
        <w:overflowPunct w:val="0"/>
        <w:autoSpaceDE w:val="0"/>
        <w:autoSpaceDN w:val="0"/>
        <w:adjustRightInd w:val="0"/>
        <w:ind w:left="567" w:hanging="567"/>
        <w:jc w:val="both"/>
        <w:textAlignment w:val="baseline"/>
        <w:rPr>
          <w:rFonts w:ascii="Arial" w:hAnsi="Arial" w:cs="Arial"/>
        </w:rPr>
      </w:pPr>
    </w:p>
    <w:p w14:paraId="6F633548" w14:textId="77777777" w:rsidR="00886B68" w:rsidRPr="003F77DD" w:rsidRDefault="00886B68" w:rsidP="00E06B61">
      <w:pPr>
        <w:rPr>
          <w:rFonts w:ascii="Arial" w:hAnsi="Arial" w:cs="Arial"/>
        </w:rPr>
      </w:pPr>
    </w:p>
    <w:sectPr w:rsidR="00886B68" w:rsidRPr="003F77DD" w:rsidSect="0000780B">
      <w:footnotePr>
        <w:numRestart w:val="eachSect"/>
      </w:footnotePr>
      <w:pgSz w:w="11907" w:h="16840" w:code="9"/>
      <w:pgMar w:top="1134" w:right="1134" w:bottom="1418" w:left="1134" w:header="680" w:footer="567"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9"/>
    <w:multiLevelType w:val="singleLevel"/>
    <w:tmpl w:val="255EC95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46E2855"/>
    <w:multiLevelType w:val="hybridMultilevel"/>
    <w:tmpl w:val="C4E8877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61D2747"/>
    <w:multiLevelType w:val="hybridMultilevel"/>
    <w:tmpl w:val="C4E88772"/>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15:restartNumberingAfterBreak="0">
    <w:nsid w:val="0CED02D3"/>
    <w:multiLevelType w:val="hybridMultilevel"/>
    <w:tmpl w:val="68B09B6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D180E3E"/>
    <w:multiLevelType w:val="hybridMultilevel"/>
    <w:tmpl w:val="1D665A00"/>
    <w:lvl w:ilvl="0" w:tplc="2BAA7E6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0E557A31"/>
    <w:multiLevelType w:val="hybridMultilevel"/>
    <w:tmpl w:val="EBD053A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0E881B58"/>
    <w:multiLevelType w:val="hybridMultilevel"/>
    <w:tmpl w:val="85EE75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0634CBD"/>
    <w:multiLevelType w:val="hybridMultilevel"/>
    <w:tmpl w:val="D02010D8"/>
    <w:lvl w:ilvl="0" w:tplc="08090019">
      <w:start w:val="1"/>
      <w:numFmt w:val="lowerLetter"/>
      <w:lvlText w:val="%1."/>
      <w:lvlJc w:val="left"/>
      <w:pPr>
        <w:ind w:left="1440" w:hanging="360"/>
      </w:pPr>
      <w:rPr>
        <w:rFonts w:hint="default"/>
      </w:rPr>
    </w:lvl>
    <w:lvl w:ilvl="1" w:tplc="FFFFFFFF">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9" w15:restartNumberingAfterBreak="0">
    <w:nsid w:val="10A06DEC"/>
    <w:multiLevelType w:val="hybridMultilevel"/>
    <w:tmpl w:val="26E0E0A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1CC009C"/>
    <w:multiLevelType w:val="hybridMultilevel"/>
    <w:tmpl w:val="1B6E953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13D74050"/>
    <w:multiLevelType w:val="hybridMultilevel"/>
    <w:tmpl w:val="F0FA305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150A652C"/>
    <w:multiLevelType w:val="hybridMultilevel"/>
    <w:tmpl w:val="D02010D8"/>
    <w:lvl w:ilvl="0" w:tplc="FFFFFFFF">
      <w:start w:val="1"/>
      <w:numFmt w:val="lowerLetter"/>
      <w:lvlText w:val="%1."/>
      <w:lvlJc w:val="left"/>
      <w:pPr>
        <w:ind w:left="1440" w:hanging="360"/>
      </w:pPr>
      <w:rPr>
        <w:rFonts w:hint="default"/>
      </w:rPr>
    </w:lvl>
    <w:lvl w:ilvl="1" w:tplc="FFFFFFFF">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3" w15:restartNumberingAfterBreak="0">
    <w:nsid w:val="16421BB4"/>
    <w:multiLevelType w:val="hybridMultilevel"/>
    <w:tmpl w:val="EBD053A2"/>
    <w:lvl w:ilvl="0" w:tplc="FFFFFFF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198B1AC5"/>
    <w:multiLevelType w:val="hybridMultilevel"/>
    <w:tmpl w:val="8682C9AC"/>
    <w:lvl w:ilvl="0" w:tplc="63148FD2">
      <w:start w:val="1"/>
      <w:numFmt w:val="decimal"/>
      <w:pStyle w:val="Confirmation"/>
      <w:lvlText w:val="Confirmation %1:"/>
      <w:lvlJc w:val="left"/>
      <w:pPr>
        <w:ind w:left="420" w:hanging="420"/>
      </w:pPr>
      <w:rPr>
        <w:rFonts w:ascii="Arial" w:eastAsia="MS Mincho" w:hAnsi="Arial" w:hint="default"/>
        <w:b/>
        <w:i w:val="0"/>
        <w:sz w:val="20"/>
        <w:u w:val="no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1EAF6348"/>
    <w:multiLevelType w:val="hybridMultilevel"/>
    <w:tmpl w:val="ED9CF87A"/>
    <w:lvl w:ilvl="0" w:tplc="08090001">
      <w:start w:val="1"/>
      <w:numFmt w:val="bullet"/>
      <w:lvlText w:val=""/>
      <w:lvlJc w:val="left"/>
      <w:pPr>
        <w:tabs>
          <w:tab w:val="num" w:pos="720"/>
        </w:tabs>
        <w:ind w:left="720" w:hanging="360"/>
      </w:pPr>
      <w:rPr>
        <w:rFonts w:ascii="Symbol" w:hAnsi="Symbol" w:hint="default"/>
        <w:color w:val="auto"/>
      </w:rPr>
    </w:lvl>
    <w:lvl w:ilvl="1" w:tplc="FFFFFFFF">
      <w:start w:val="1"/>
      <w:numFmt w:val="bullet"/>
      <w:lvlText w:val="o"/>
      <w:lvlJc w:val="left"/>
      <w:pPr>
        <w:tabs>
          <w:tab w:val="num" w:pos="541"/>
        </w:tabs>
        <w:ind w:left="541" w:hanging="360"/>
      </w:pPr>
      <w:rPr>
        <w:rFonts w:ascii="Courier New" w:hAnsi="Courier New" w:cs="Courier New" w:hint="default"/>
      </w:rPr>
    </w:lvl>
    <w:lvl w:ilvl="2" w:tplc="FFFFFFFF">
      <w:start w:val="1"/>
      <w:numFmt w:val="bullet"/>
      <w:lvlText w:val=""/>
      <w:lvlJc w:val="left"/>
      <w:pPr>
        <w:tabs>
          <w:tab w:val="num" w:pos="1261"/>
        </w:tabs>
        <w:ind w:left="1261" w:hanging="360"/>
      </w:pPr>
      <w:rPr>
        <w:rFonts w:ascii="Wingdings" w:hAnsi="Wingdings" w:hint="default"/>
      </w:rPr>
    </w:lvl>
    <w:lvl w:ilvl="3" w:tplc="FFFFFFFF">
      <w:start w:val="1"/>
      <w:numFmt w:val="bullet"/>
      <w:lvlText w:val=""/>
      <w:lvlJc w:val="left"/>
      <w:pPr>
        <w:tabs>
          <w:tab w:val="num" w:pos="1981"/>
        </w:tabs>
        <w:ind w:left="1981" w:hanging="360"/>
      </w:pPr>
      <w:rPr>
        <w:rFonts w:ascii="Symbol" w:hAnsi="Symbol" w:hint="default"/>
      </w:rPr>
    </w:lvl>
    <w:lvl w:ilvl="4" w:tplc="FFFFFFFF">
      <w:start w:val="1"/>
      <w:numFmt w:val="bullet"/>
      <w:lvlText w:val="o"/>
      <w:lvlJc w:val="left"/>
      <w:pPr>
        <w:tabs>
          <w:tab w:val="num" w:pos="2701"/>
        </w:tabs>
        <w:ind w:left="2701" w:hanging="360"/>
      </w:pPr>
      <w:rPr>
        <w:rFonts w:ascii="Courier New" w:hAnsi="Courier New" w:cs="Courier New" w:hint="default"/>
      </w:rPr>
    </w:lvl>
    <w:lvl w:ilvl="5" w:tplc="FFFFFFFF">
      <w:start w:val="1"/>
      <w:numFmt w:val="bullet"/>
      <w:lvlText w:val=""/>
      <w:lvlJc w:val="left"/>
      <w:pPr>
        <w:tabs>
          <w:tab w:val="num" w:pos="3421"/>
        </w:tabs>
        <w:ind w:left="3421" w:hanging="360"/>
      </w:pPr>
      <w:rPr>
        <w:rFonts w:ascii="Wingdings" w:hAnsi="Wingdings" w:hint="default"/>
      </w:rPr>
    </w:lvl>
    <w:lvl w:ilvl="6" w:tplc="FFFFFFFF">
      <w:start w:val="1"/>
      <w:numFmt w:val="bullet"/>
      <w:lvlText w:val=""/>
      <w:lvlJc w:val="left"/>
      <w:pPr>
        <w:tabs>
          <w:tab w:val="num" w:pos="4141"/>
        </w:tabs>
        <w:ind w:left="4141" w:hanging="360"/>
      </w:pPr>
      <w:rPr>
        <w:rFonts w:ascii="Symbol" w:hAnsi="Symbol" w:hint="default"/>
      </w:rPr>
    </w:lvl>
    <w:lvl w:ilvl="7" w:tplc="FFFFFFFF">
      <w:start w:val="1"/>
      <w:numFmt w:val="bullet"/>
      <w:lvlText w:val="o"/>
      <w:lvlJc w:val="left"/>
      <w:pPr>
        <w:tabs>
          <w:tab w:val="num" w:pos="4861"/>
        </w:tabs>
        <w:ind w:left="4861" w:hanging="360"/>
      </w:pPr>
      <w:rPr>
        <w:rFonts w:ascii="Courier New" w:hAnsi="Courier New" w:cs="Courier New" w:hint="default"/>
      </w:rPr>
    </w:lvl>
    <w:lvl w:ilvl="8" w:tplc="FFFFFFFF">
      <w:start w:val="1"/>
      <w:numFmt w:val="bullet"/>
      <w:lvlText w:val=""/>
      <w:lvlJc w:val="left"/>
      <w:pPr>
        <w:tabs>
          <w:tab w:val="num" w:pos="5581"/>
        </w:tabs>
        <w:ind w:left="5581" w:hanging="360"/>
      </w:pPr>
      <w:rPr>
        <w:rFonts w:ascii="Wingdings" w:hAnsi="Wingdings" w:hint="default"/>
      </w:rPr>
    </w:lvl>
  </w:abstractNum>
  <w:abstractNum w:abstractNumId="16"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203663C6"/>
    <w:multiLevelType w:val="multilevel"/>
    <w:tmpl w:val="AE9291A0"/>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8"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4DB1858"/>
    <w:multiLevelType w:val="hybridMultilevel"/>
    <w:tmpl w:val="11F8B0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62C3019"/>
    <w:multiLevelType w:val="hybridMultilevel"/>
    <w:tmpl w:val="FA483D3E"/>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27830066"/>
    <w:multiLevelType w:val="hybridMultilevel"/>
    <w:tmpl w:val="F0FA3058"/>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29351E11"/>
    <w:multiLevelType w:val="hybridMultilevel"/>
    <w:tmpl w:val="F0FA305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2BF10297"/>
    <w:multiLevelType w:val="hybridMultilevel"/>
    <w:tmpl w:val="640C995C"/>
    <w:lvl w:ilvl="0" w:tplc="0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2FFD40CD"/>
    <w:multiLevelType w:val="hybridMultilevel"/>
    <w:tmpl w:val="542800E6"/>
    <w:lvl w:ilvl="0" w:tplc="5DD674C4">
      <w:start w:val="20"/>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5" w15:restartNumberingAfterBreak="0">
    <w:nsid w:val="3620151F"/>
    <w:multiLevelType w:val="multilevel"/>
    <w:tmpl w:val="3A66C4D0"/>
    <w:lvl w:ilvl="0">
      <w:start w:val="4"/>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6" w15:restartNumberingAfterBreak="0">
    <w:nsid w:val="36FA4B4A"/>
    <w:multiLevelType w:val="hybridMultilevel"/>
    <w:tmpl w:val="4FB2C62C"/>
    <w:lvl w:ilvl="0" w:tplc="5C6C2CF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74458DF"/>
    <w:multiLevelType w:val="hybridMultilevel"/>
    <w:tmpl w:val="4CD6143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8" w15:restartNumberingAfterBreak="0">
    <w:nsid w:val="3A866DFB"/>
    <w:multiLevelType w:val="hybridMultilevel"/>
    <w:tmpl w:val="BDF019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3AAD481A"/>
    <w:multiLevelType w:val="multilevel"/>
    <w:tmpl w:val="3CA613C8"/>
    <w:lvl w:ilvl="0">
      <w:numFmt w:val="bullet"/>
      <w:lvlText w:val="-"/>
      <w:lvlJc w:val="left"/>
      <w:pPr>
        <w:ind w:left="360" w:hanging="360"/>
      </w:pPr>
      <w:rPr>
        <w:rFonts w:ascii="Arial" w:eastAsia="Times New Roman"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404E2906"/>
    <w:multiLevelType w:val="hybridMultilevel"/>
    <w:tmpl w:val="1F9C12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42E05AFF"/>
    <w:multiLevelType w:val="hybridMultilevel"/>
    <w:tmpl w:val="F0FA305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434570C8"/>
    <w:multiLevelType w:val="hybridMultilevel"/>
    <w:tmpl w:val="0228FF86"/>
    <w:lvl w:ilvl="0" w:tplc="5C6C2CF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4164952"/>
    <w:multiLevelType w:val="hybridMultilevel"/>
    <w:tmpl w:val="164EF2A0"/>
    <w:lvl w:ilvl="0" w:tplc="16EA6842">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468E7B9C"/>
    <w:multiLevelType w:val="hybridMultilevel"/>
    <w:tmpl w:val="A9222B78"/>
    <w:lvl w:ilvl="0" w:tplc="26306D2C">
      <w:start w:val="2"/>
      <w:numFmt w:val="bullet"/>
      <w:lvlText w:val="-"/>
      <w:lvlJc w:val="left"/>
      <w:pPr>
        <w:ind w:left="720" w:hanging="360"/>
      </w:pPr>
      <w:rPr>
        <w:rFonts w:ascii="Arial" w:eastAsiaTheme="minorHAnsi"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46F0224E"/>
    <w:multiLevelType w:val="hybridMultilevel"/>
    <w:tmpl w:val="97C6F4AE"/>
    <w:lvl w:ilvl="0" w:tplc="7966CFF8">
      <w:start w:val="1"/>
      <w:numFmt w:val="bullet"/>
      <w:lvlText w:val="•"/>
      <w:lvlJc w:val="left"/>
      <w:pPr>
        <w:tabs>
          <w:tab w:val="num" w:pos="720"/>
        </w:tabs>
        <w:ind w:left="720" w:hanging="360"/>
      </w:pPr>
      <w:rPr>
        <w:rFonts w:ascii="Arial" w:hAnsi="Arial" w:hint="default"/>
      </w:rPr>
    </w:lvl>
    <w:lvl w:ilvl="1" w:tplc="FAD45DB0">
      <w:start w:val="1"/>
      <w:numFmt w:val="bullet"/>
      <w:lvlText w:val="•"/>
      <w:lvlJc w:val="left"/>
      <w:pPr>
        <w:tabs>
          <w:tab w:val="num" w:pos="1440"/>
        </w:tabs>
        <w:ind w:left="1440" w:hanging="360"/>
      </w:pPr>
      <w:rPr>
        <w:rFonts w:ascii="Arial" w:hAnsi="Arial" w:hint="default"/>
      </w:rPr>
    </w:lvl>
    <w:lvl w:ilvl="2" w:tplc="B7DAC1B4" w:tentative="1">
      <w:start w:val="1"/>
      <w:numFmt w:val="bullet"/>
      <w:lvlText w:val="•"/>
      <w:lvlJc w:val="left"/>
      <w:pPr>
        <w:tabs>
          <w:tab w:val="num" w:pos="2160"/>
        </w:tabs>
        <w:ind w:left="2160" w:hanging="360"/>
      </w:pPr>
      <w:rPr>
        <w:rFonts w:ascii="Arial" w:hAnsi="Arial" w:hint="default"/>
      </w:rPr>
    </w:lvl>
    <w:lvl w:ilvl="3" w:tplc="96AA72E8" w:tentative="1">
      <w:start w:val="1"/>
      <w:numFmt w:val="bullet"/>
      <w:lvlText w:val="•"/>
      <w:lvlJc w:val="left"/>
      <w:pPr>
        <w:tabs>
          <w:tab w:val="num" w:pos="2880"/>
        </w:tabs>
        <w:ind w:left="2880" w:hanging="360"/>
      </w:pPr>
      <w:rPr>
        <w:rFonts w:ascii="Arial" w:hAnsi="Arial" w:hint="default"/>
      </w:rPr>
    </w:lvl>
    <w:lvl w:ilvl="4" w:tplc="AE08D758" w:tentative="1">
      <w:start w:val="1"/>
      <w:numFmt w:val="bullet"/>
      <w:lvlText w:val="•"/>
      <w:lvlJc w:val="left"/>
      <w:pPr>
        <w:tabs>
          <w:tab w:val="num" w:pos="3600"/>
        </w:tabs>
        <w:ind w:left="3600" w:hanging="360"/>
      </w:pPr>
      <w:rPr>
        <w:rFonts w:ascii="Arial" w:hAnsi="Arial" w:hint="default"/>
      </w:rPr>
    </w:lvl>
    <w:lvl w:ilvl="5" w:tplc="FEB29C92" w:tentative="1">
      <w:start w:val="1"/>
      <w:numFmt w:val="bullet"/>
      <w:lvlText w:val="•"/>
      <w:lvlJc w:val="left"/>
      <w:pPr>
        <w:tabs>
          <w:tab w:val="num" w:pos="4320"/>
        </w:tabs>
        <w:ind w:left="4320" w:hanging="360"/>
      </w:pPr>
      <w:rPr>
        <w:rFonts w:ascii="Arial" w:hAnsi="Arial" w:hint="default"/>
      </w:rPr>
    </w:lvl>
    <w:lvl w:ilvl="6" w:tplc="101C8162" w:tentative="1">
      <w:start w:val="1"/>
      <w:numFmt w:val="bullet"/>
      <w:lvlText w:val="•"/>
      <w:lvlJc w:val="left"/>
      <w:pPr>
        <w:tabs>
          <w:tab w:val="num" w:pos="5040"/>
        </w:tabs>
        <w:ind w:left="5040" w:hanging="360"/>
      </w:pPr>
      <w:rPr>
        <w:rFonts w:ascii="Arial" w:hAnsi="Arial" w:hint="default"/>
      </w:rPr>
    </w:lvl>
    <w:lvl w:ilvl="7" w:tplc="32E27F6A" w:tentative="1">
      <w:start w:val="1"/>
      <w:numFmt w:val="bullet"/>
      <w:lvlText w:val="•"/>
      <w:lvlJc w:val="left"/>
      <w:pPr>
        <w:tabs>
          <w:tab w:val="num" w:pos="5760"/>
        </w:tabs>
        <w:ind w:left="5760" w:hanging="360"/>
      </w:pPr>
      <w:rPr>
        <w:rFonts w:ascii="Arial" w:hAnsi="Arial" w:hint="default"/>
      </w:rPr>
    </w:lvl>
    <w:lvl w:ilvl="8" w:tplc="A192D25E"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51917BB3"/>
    <w:multiLevelType w:val="hybridMultilevel"/>
    <w:tmpl w:val="87E4C3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40" w15:restartNumberingAfterBreak="0">
    <w:nsid w:val="521F44A7"/>
    <w:multiLevelType w:val="hybridMultilevel"/>
    <w:tmpl w:val="E1400AC0"/>
    <w:lvl w:ilvl="0" w:tplc="DA28EEA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54307611"/>
    <w:multiLevelType w:val="hybridMultilevel"/>
    <w:tmpl w:val="3CE458AE"/>
    <w:lvl w:ilvl="0" w:tplc="3BDA913C">
      <w:start w:val="1"/>
      <w:numFmt w:val="bullet"/>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2"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561371E0"/>
    <w:multiLevelType w:val="hybridMultilevel"/>
    <w:tmpl w:val="BACE1E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59F27438"/>
    <w:multiLevelType w:val="hybridMultilevel"/>
    <w:tmpl w:val="CEECF244"/>
    <w:lvl w:ilvl="0" w:tplc="B680D0C4">
      <w:start w:val="1"/>
      <w:numFmt w:val="bullet"/>
      <w:lvlText w:val="o"/>
      <w:lvlJc w:val="left"/>
      <w:pPr>
        <w:tabs>
          <w:tab w:val="num" w:pos="720"/>
        </w:tabs>
        <w:ind w:left="720" w:hanging="360"/>
      </w:pPr>
      <w:rPr>
        <w:rFonts w:ascii="Courier New" w:hAnsi="Courier New" w:hint="default"/>
      </w:rPr>
    </w:lvl>
    <w:lvl w:ilvl="1" w:tplc="6E10D66A" w:tentative="1">
      <w:start w:val="1"/>
      <w:numFmt w:val="bullet"/>
      <w:lvlText w:val="o"/>
      <w:lvlJc w:val="left"/>
      <w:pPr>
        <w:tabs>
          <w:tab w:val="num" w:pos="1440"/>
        </w:tabs>
        <w:ind w:left="1440" w:hanging="360"/>
      </w:pPr>
      <w:rPr>
        <w:rFonts w:ascii="Courier New" w:hAnsi="Courier New" w:hint="default"/>
      </w:rPr>
    </w:lvl>
    <w:lvl w:ilvl="2" w:tplc="2384E386">
      <w:start w:val="1"/>
      <w:numFmt w:val="bullet"/>
      <w:lvlText w:val="o"/>
      <w:lvlJc w:val="left"/>
      <w:pPr>
        <w:tabs>
          <w:tab w:val="num" w:pos="2160"/>
        </w:tabs>
        <w:ind w:left="2160" w:hanging="360"/>
      </w:pPr>
      <w:rPr>
        <w:rFonts w:ascii="Courier New" w:hAnsi="Courier New" w:hint="default"/>
      </w:rPr>
    </w:lvl>
    <w:lvl w:ilvl="3" w:tplc="479ECBCC" w:tentative="1">
      <w:start w:val="1"/>
      <w:numFmt w:val="bullet"/>
      <w:lvlText w:val="o"/>
      <w:lvlJc w:val="left"/>
      <w:pPr>
        <w:tabs>
          <w:tab w:val="num" w:pos="2880"/>
        </w:tabs>
        <w:ind w:left="2880" w:hanging="360"/>
      </w:pPr>
      <w:rPr>
        <w:rFonts w:ascii="Courier New" w:hAnsi="Courier New" w:hint="default"/>
      </w:rPr>
    </w:lvl>
    <w:lvl w:ilvl="4" w:tplc="FE62C142" w:tentative="1">
      <w:start w:val="1"/>
      <w:numFmt w:val="bullet"/>
      <w:lvlText w:val="o"/>
      <w:lvlJc w:val="left"/>
      <w:pPr>
        <w:tabs>
          <w:tab w:val="num" w:pos="3600"/>
        </w:tabs>
        <w:ind w:left="3600" w:hanging="360"/>
      </w:pPr>
      <w:rPr>
        <w:rFonts w:ascii="Courier New" w:hAnsi="Courier New" w:hint="default"/>
      </w:rPr>
    </w:lvl>
    <w:lvl w:ilvl="5" w:tplc="86EEF53C" w:tentative="1">
      <w:start w:val="1"/>
      <w:numFmt w:val="bullet"/>
      <w:lvlText w:val="o"/>
      <w:lvlJc w:val="left"/>
      <w:pPr>
        <w:tabs>
          <w:tab w:val="num" w:pos="4320"/>
        </w:tabs>
        <w:ind w:left="4320" w:hanging="360"/>
      </w:pPr>
      <w:rPr>
        <w:rFonts w:ascii="Courier New" w:hAnsi="Courier New" w:hint="default"/>
      </w:rPr>
    </w:lvl>
    <w:lvl w:ilvl="6" w:tplc="B3DC8982" w:tentative="1">
      <w:start w:val="1"/>
      <w:numFmt w:val="bullet"/>
      <w:lvlText w:val="o"/>
      <w:lvlJc w:val="left"/>
      <w:pPr>
        <w:tabs>
          <w:tab w:val="num" w:pos="5040"/>
        </w:tabs>
        <w:ind w:left="5040" w:hanging="360"/>
      </w:pPr>
      <w:rPr>
        <w:rFonts w:ascii="Courier New" w:hAnsi="Courier New" w:hint="default"/>
      </w:rPr>
    </w:lvl>
    <w:lvl w:ilvl="7" w:tplc="C7DA6EB2" w:tentative="1">
      <w:start w:val="1"/>
      <w:numFmt w:val="bullet"/>
      <w:lvlText w:val="o"/>
      <w:lvlJc w:val="left"/>
      <w:pPr>
        <w:tabs>
          <w:tab w:val="num" w:pos="5760"/>
        </w:tabs>
        <w:ind w:left="5760" w:hanging="360"/>
      </w:pPr>
      <w:rPr>
        <w:rFonts w:ascii="Courier New" w:hAnsi="Courier New" w:hint="default"/>
      </w:rPr>
    </w:lvl>
    <w:lvl w:ilvl="8" w:tplc="242E4FF6" w:tentative="1">
      <w:start w:val="1"/>
      <w:numFmt w:val="bullet"/>
      <w:lvlText w:val="o"/>
      <w:lvlJc w:val="left"/>
      <w:pPr>
        <w:tabs>
          <w:tab w:val="num" w:pos="6480"/>
        </w:tabs>
        <w:ind w:left="6480" w:hanging="360"/>
      </w:pPr>
      <w:rPr>
        <w:rFonts w:ascii="Courier New" w:hAnsi="Courier New" w:hint="default"/>
      </w:rPr>
    </w:lvl>
  </w:abstractNum>
  <w:abstractNum w:abstractNumId="45"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6" w15:restartNumberingAfterBreak="0">
    <w:nsid w:val="64D3389D"/>
    <w:multiLevelType w:val="hybridMultilevel"/>
    <w:tmpl w:val="FC643EFC"/>
    <w:lvl w:ilvl="0" w:tplc="7340DB0C">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 w15:restartNumberingAfterBreak="0">
    <w:nsid w:val="69A0602C"/>
    <w:multiLevelType w:val="hybridMultilevel"/>
    <w:tmpl w:val="66E0F4BE"/>
    <w:lvl w:ilvl="0" w:tplc="5048520E">
      <w:numFmt w:val="bullet"/>
      <w:lvlText w:val="–"/>
      <w:lvlJc w:val="left"/>
      <w:pPr>
        <w:ind w:left="720" w:hanging="360"/>
      </w:pPr>
      <w:rPr>
        <w:rFonts w:ascii="Arial" w:eastAsiaTheme="minorHAnsi"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4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2B97BDA"/>
    <w:multiLevelType w:val="hybridMultilevel"/>
    <w:tmpl w:val="54F6F37A"/>
    <w:lvl w:ilvl="0" w:tplc="0EFEA242">
      <w:start w:val="1"/>
      <w:numFmt w:val="decimal"/>
      <w:lvlText w:val="%1)"/>
      <w:lvlJc w:val="left"/>
      <w:pPr>
        <w:ind w:left="720" w:hanging="360"/>
      </w:pPr>
      <w:rPr>
        <w:rFonts w:eastAsia="Times New Roman" w:hint="default"/>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77C17A08"/>
    <w:multiLevelType w:val="hybridMultilevel"/>
    <w:tmpl w:val="89367E1E"/>
    <w:lvl w:ilvl="0" w:tplc="B4B403AE">
      <w:start w:val="5"/>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7DBE25D8"/>
    <w:multiLevelType w:val="hybridMultilevel"/>
    <w:tmpl w:val="F574FCAA"/>
    <w:lvl w:ilvl="0" w:tplc="5048520E">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7DE4669B"/>
    <w:multiLevelType w:val="hybridMultilevel"/>
    <w:tmpl w:val="DFB478C8"/>
    <w:lvl w:ilvl="0" w:tplc="9BFC8F8E">
      <w:start w:val="8"/>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628046527">
    <w:abstractNumId w:val="49"/>
  </w:num>
  <w:num w:numId="2" w16cid:durableId="1822573651">
    <w:abstractNumId w:val="18"/>
  </w:num>
  <w:num w:numId="3" w16cid:durableId="1293515717">
    <w:abstractNumId w:val="14"/>
  </w:num>
  <w:num w:numId="4" w16cid:durableId="1859391698">
    <w:abstractNumId w:val="40"/>
  </w:num>
  <w:num w:numId="5" w16cid:durableId="642084593">
    <w:abstractNumId w:val="0"/>
  </w:num>
  <w:num w:numId="6" w16cid:durableId="224075879">
    <w:abstractNumId w:val="0"/>
  </w:num>
  <w:num w:numId="7" w16cid:durableId="1432315274">
    <w:abstractNumId w:val="41"/>
  </w:num>
  <w:num w:numId="8" w16cid:durableId="550461415">
    <w:abstractNumId w:val="29"/>
  </w:num>
  <w:num w:numId="9" w16cid:durableId="2113240567">
    <w:abstractNumId w:val="40"/>
  </w:num>
  <w:num w:numId="10" w16cid:durableId="319046138">
    <w:abstractNumId w:val="48"/>
  </w:num>
  <w:num w:numId="11" w16cid:durableId="989089676">
    <w:abstractNumId w:val="37"/>
  </w:num>
  <w:num w:numId="12" w16cid:durableId="3017690">
    <w:abstractNumId w:val="9"/>
  </w:num>
  <w:num w:numId="13" w16cid:durableId="1136416161">
    <w:abstractNumId w:val="17"/>
  </w:num>
  <w:num w:numId="14" w16cid:durableId="1598631832">
    <w:abstractNumId w:val="10"/>
  </w:num>
  <w:num w:numId="15" w16cid:durableId="1873760530">
    <w:abstractNumId w:val="27"/>
  </w:num>
  <w:num w:numId="16" w16cid:durableId="1043483843">
    <w:abstractNumId w:val="7"/>
  </w:num>
  <w:num w:numId="17" w16cid:durableId="2081756601">
    <w:abstractNumId w:val="39"/>
  </w:num>
  <w:num w:numId="18" w16cid:durableId="405349453">
    <w:abstractNumId w:val="3"/>
  </w:num>
  <w:num w:numId="19" w16cid:durableId="1503083248">
    <w:abstractNumId w:val="45"/>
  </w:num>
  <w:num w:numId="20" w16cid:durableId="1899658392">
    <w:abstractNumId w:val="44"/>
  </w:num>
  <w:num w:numId="21" w16cid:durableId="880744961">
    <w:abstractNumId w:val="30"/>
  </w:num>
  <w:num w:numId="22" w16cid:durableId="1932346878">
    <w:abstractNumId w:val="26"/>
  </w:num>
  <w:num w:numId="23" w16cid:durableId="1922060479">
    <w:abstractNumId w:val="33"/>
  </w:num>
  <w:num w:numId="24" w16cid:durableId="695473169">
    <w:abstractNumId w:val="50"/>
  </w:num>
  <w:num w:numId="25" w16cid:durableId="1334406846">
    <w:abstractNumId w:val="5"/>
  </w:num>
  <w:num w:numId="26" w16cid:durableId="2089959535">
    <w:abstractNumId w:val="25"/>
  </w:num>
  <w:num w:numId="27" w16cid:durableId="665208204">
    <w:abstractNumId w:val="31"/>
  </w:num>
  <w:num w:numId="28" w16cid:durableId="1713311196">
    <w:abstractNumId w:val="43"/>
  </w:num>
  <w:num w:numId="29" w16cid:durableId="68775690">
    <w:abstractNumId w:val="24"/>
  </w:num>
  <w:num w:numId="30" w16cid:durableId="1036614217">
    <w:abstractNumId w:val="34"/>
  </w:num>
  <w:num w:numId="31" w16cid:durableId="276762328">
    <w:abstractNumId w:val="46"/>
  </w:num>
  <w:num w:numId="32" w16cid:durableId="1373967297">
    <w:abstractNumId w:val="38"/>
  </w:num>
  <w:num w:numId="33" w16cid:durableId="1975990127">
    <w:abstractNumId w:val="15"/>
  </w:num>
  <w:num w:numId="34" w16cid:durableId="438528904">
    <w:abstractNumId w:val="8"/>
  </w:num>
  <w:num w:numId="35" w16cid:durableId="63995809">
    <w:abstractNumId w:val="12"/>
  </w:num>
  <w:num w:numId="36" w16cid:durableId="1064841029">
    <w:abstractNumId w:val="20"/>
  </w:num>
  <w:num w:numId="37" w16cid:durableId="1656764309">
    <w:abstractNumId w:val="16"/>
  </w:num>
  <w:num w:numId="38" w16cid:durableId="1341202361">
    <w:abstractNumId w:val="42"/>
  </w:num>
  <w:num w:numId="39" w16cid:durableId="1120680772">
    <w:abstractNumId w:val="53"/>
  </w:num>
  <w:num w:numId="40" w16cid:durableId="975526191">
    <w:abstractNumId w:val="47"/>
  </w:num>
  <w:num w:numId="41" w16cid:durableId="2064059558">
    <w:abstractNumId w:val="52"/>
  </w:num>
  <w:num w:numId="42" w16cid:durableId="2082174013">
    <w:abstractNumId w:val="35"/>
  </w:num>
  <w:num w:numId="43" w16cid:durableId="182131641">
    <w:abstractNumId w:val="23"/>
  </w:num>
  <w:num w:numId="44" w16cid:durableId="585266421">
    <w:abstractNumId w:val="19"/>
  </w:num>
  <w:num w:numId="45" w16cid:durableId="1104614352">
    <w:abstractNumId w:val="4"/>
  </w:num>
  <w:num w:numId="46" w16cid:durableId="1072461547">
    <w:abstractNumId w:val="2"/>
  </w:num>
  <w:num w:numId="47" w16cid:durableId="1825125121">
    <w:abstractNumId w:val="1"/>
  </w:num>
  <w:num w:numId="48" w16cid:durableId="831605398">
    <w:abstractNumId w:val="13"/>
  </w:num>
  <w:num w:numId="49" w16cid:durableId="234751929">
    <w:abstractNumId w:val="6"/>
  </w:num>
  <w:num w:numId="50" w16cid:durableId="237902903">
    <w:abstractNumId w:val="36"/>
  </w:num>
  <w:num w:numId="51" w16cid:durableId="272329859">
    <w:abstractNumId w:val="21"/>
  </w:num>
  <w:num w:numId="52" w16cid:durableId="512961293">
    <w:abstractNumId w:val="22"/>
  </w:num>
  <w:num w:numId="53" w16cid:durableId="652416794">
    <w:abstractNumId w:val="32"/>
  </w:num>
  <w:num w:numId="54" w16cid:durableId="1905405063">
    <w:abstractNumId w:val="11"/>
  </w:num>
  <w:num w:numId="55" w16cid:durableId="2108381831">
    <w:abstractNumId w:val="42"/>
  </w:num>
  <w:num w:numId="56" w16cid:durableId="1006057314">
    <w:abstractNumId w:val="28"/>
  </w:num>
  <w:num w:numId="57" w16cid:durableId="1019702618">
    <w:abstractNumId w:val="42"/>
  </w:num>
  <w:num w:numId="58" w16cid:durableId="382604334">
    <w:abstractNumId w:val="5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footnotePr>
    <w:numRestart w:val="eachSect"/>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38C0"/>
    <w:rsid w:val="00000EB5"/>
    <w:rsid w:val="00001184"/>
    <w:rsid w:val="0000375B"/>
    <w:rsid w:val="000052AA"/>
    <w:rsid w:val="0000533A"/>
    <w:rsid w:val="000058F5"/>
    <w:rsid w:val="0000780B"/>
    <w:rsid w:val="0002018A"/>
    <w:rsid w:val="000210E5"/>
    <w:rsid w:val="00022EC8"/>
    <w:rsid w:val="0002374E"/>
    <w:rsid w:val="00023DF9"/>
    <w:rsid w:val="00023F38"/>
    <w:rsid w:val="00025321"/>
    <w:rsid w:val="000257FE"/>
    <w:rsid w:val="00025E24"/>
    <w:rsid w:val="00026A0C"/>
    <w:rsid w:val="00026EE4"/>
    <w:rsid w:val="00027021"/>
    <w:rsid w:val="000275D4"/>
    <w:rsid w:val="00027ACD"/>
    <w:rsid w:val="00032F92"/>
    <w:rsid w:val="00032FFE"/>
    <w:rsid w:val="00034C66"/>
    <w:rsid w:val="0003685E"/>
    <w:rsid w:val="00037C6F"/>
    <w:rsid w:val="00037C84"/>
    <w:rsid w:val="00037F7A"/>
    <w:rsid w:val="000401B4"/>
    <w:rsid w:val="00040891"/>
    <w:rsid w:val="00043C56"/>
    <w:rsid w:val="00044853"/>
    <w:rsid w:val="000462AB"/>
    <w:rsid w:val="000463CF"/>
    <w:rsid w:val="00046D35"/>
    <w:rsid w:val="000517E4"/>
    <w:rsid w:val="00052534"/>
    <w:rsid w:val="0005264F"/>
    <w:rsid w:val="000536C1"/>
    <w:rsid w:val="000539EA"/>
    <w:rsid w:val="0005434C"/>
    <w:rsid w:val="00054537"/>
    <w:rsid w:val="000549F7"/>
    <w:rsid w:val="0005503C"/>
    <w:rsid w:val="00063811"/>
    <w:rsid w:val="00065E19"/>
    <w:rsid w:val="00066A84"/>
    <w:rsid w:val="00066ACC"/>
    <w:rsid w:val="00067041"/>
    <w:rsid w:val="0006781B"/>
    <w:rsid w:val="00071278"/>
    <w:rsid w:val="000746E2"/>
    <w:rsid w:val="00074DD5"/>
    <w:rsid w:val="000768DF"/>
    <w:rsid w:val="000770C6"/>
    <w:rsid w:val="000778B1"/>
    <w:rsid w:val="0008007A"/>
    <w:rsid w:val="00081841"/>
    <w:rsid w:val="0008345A"/>
    <w:rsid w:val="00084E00"/>
    <w:rsid w:val="000912CC"/>
    <w:rsid w:val="00091528"/>
    <w:rsid w:val="00094E0C"/>
    <w:rsid w:val="00094E35"/>
    <w:rsid w:val="00096B39"/>
    <w:rsid w:val="000A01A1"/>
    <w:rsid w:val="000A079F"/>
    <w:rsid w:val="000A1604"/>
    <w:rsid w:val="000A3320"/>
    <w:rsid w:val="000A7241"/>
    <w:rsid w:val="000B02CB"/>
    <w:rsid w:val="000B0815"/>
    <w:rsid w:val="000B126F"/>
    <w:rsid w:val="000B2590"/>
    <w:rsid w:val="000B2839"/>
    <w:rsid w:val="000B423B"/>
    <w:rsid w:val="000B4E71"/>
    <w:rsid w:val="000B5698"/>
    <w:rsid w:val="000B650E"/>
    <w:rsid w:val="000B7979"/>
    <w:rsid w:val="000B7E38"/>
    <w:rsid w:val="000C169E"/>
    <w:rsid w:val="000C16FD"/>
    <w:rsid w:val="000C1CEB"/>
    <w:rsid w:val="000C2824"/>
    <w:rsid w:val="000C3A07"/>
    <w:rsid w:val="000C4DEE"/>
    <w:rsid w:val="000C66F4"/>
    <w:rsid w:val="000C686C"/>
    <w:rsid w:val="000D34BB"/>
    <w:rsid w:val="000D5BC5"/>
    <w:rsid w:val="000D69AB"/>
    <w:rsid w:val="000D7976"/>
    <w:rsid w:val="000E04BC"/>
    <w:rsid w:val="000E2731"/>
    <w:rsid w:val="000E2AD0"/>
    <w:rsid w:val="000E2C2B"/>
    <w:rsid w:val="000E4537"/>
    <w:rsid w:val="000E4E9C"/>
    <w:rsid w:val="000E502C"/>
    <w:rsid w:val="000E6E58"/>
    <w:rsid w:val="000E7C3D"/>
    <w:rsid w:val="000F02CA"/>
    <w:rsid w:val="000F057A"/>
    <w:rsid w:val="000F0F99"/>
    <w:rsid w:val="000F2A63"/>
    <w:rsid w:val="000F52F1"/>
    <w:rsid w:val="00101428"/>
    <w:rsid w:val="001019A2"/>
    <w:rsid w:val="0010261C"/>
    <w:rsid w:val="0011068A"/>
    <w:rsid w:val="001123B7"/>
    <w:rsid w:val="00112D5F"/>
    <w:rsid w:val="001147B0"/>
    <w:rsid w:val="00114B5E"/>
    <w:rsid w:val="001152DB"/>
    <w:rsid w:val="001157D4"/>
    <w:rsid w:val="00116140"/>
    <w:rsid w:val="00117991"/>
    <w:rsid w:val="00121A61"/>
    <w:rsid w:val="00121AA8"/>
    <w:rsid w:val="001229EA"/>
    <w:rsid w:val="00122B31"/>
    <w:rsid w:val="00122FB9"/>
    <w:rsid w:val="00123E3E"/>
    <w:rsid w:val="00124048"/>
    <w:rsid w:val="00127A40"/>
    <w:rsid w:val="00127CBE"/>
    <w:rsid w:val="00127D5C"/>
    <w:rsid w:val="00127F11"/>
    <w:rsid w:val="00131547"/>
    <w:rsid w:val="001315D4"/>
    <w:rsid w:val="00133740"/>
    <w:rsid w:val="00135911"/>
    <w:rsid w:val="00137824"/>
    <w:rsid w:val="001379CF"/>
    <w:rsid w:val="00143627"/>
    <w:rsid w:val="00144DBC"/>
    <w:rsid w:val="00144DBF"/>
    <w:rsid w:val="00144FE3"/>
    <w:rsid w:val="00145B33"/>
    <w:rsid w:val="001465E4"/>
    <w:rsid w:val="001505F3"/>
    <w:rsid w:val="001520CC"/>
    <w:rsid w:val="00152D09"/>
    <w:rsid w:val="001545F4"/>
    <w:rsid w:val="00154C94"/>
    <w:rsid w:val="00155128"/>
    <w:rsid w:val="00155174"/>
    <w:rsid w:val="0015737B"/>
    <w:rsid w:val="001577E8"/>
    <w:rsid w:val="00157C4F"/>
    <w:rsid w:val="00160038"/>
    <w:rsid w:val="00164721"/>
    <w:rsid w:val="00164908"/>
    <w:rsid w:val="00164A89"/>
    <w:rsid w:val="001658C9"/>
    <w:rsid w:val="00166A74"/>
    <w:rsid w:val="00167978"/>
    <w:rsid w:val="00171C3F"/>
    <w:rsid w:val="00172C95"/>
    <w:rsid w:val="00173756"/>
    <w:rsid w:val="00173DF4"/>
    <w:rsid w:val="00174396"/>
    <w:rsid w:val="0017474C"/>
    <w:rsid w:val="00176101"/>
    <w:rsid w:val="00180BBF"/>
    <w:rsid w:val="001818A5"/>
    <w:rsid w:val="00182416"/>
    <w:rsid w:val="00183550"/>
    <w:rsid w:val="00183A09"/>
    <w:rsid w:val="00184048"/>
    <w:rsid w:val="00184EBF"/>
    <w:rsid w:val="001859DA"/>
    <w:rsid w:val="00185F39"/>
    <w:rsid w:val="00186469"/>
    <w:rsid w:val="00186931"/>
    <w:rsid w:val="00186A83"/>
    <w:rsid w:val="00186D36"/>
    <w:rsid w:val="00190637"/>
    <w:rsid w:val="00190F02"/>
    <w:rsid w:val="00191087"/>
    <w:rsid w:val="00192D19"/>
    <w:rsid w:val="0019388B"/>
    <w:rsid w:val="001965EE"/>
    <w:rsid w:val="0019667B"/>
    <w:rsid w:val="00196A46"/>
    <w:rsid w:val="00196E33"/>
    <w:rsid w:val="00196F92"/>
    <w:rsid w:val="00197B9A"/>
    <w:rsid w:val="001A074E"/>
    <w:rsid w:val="001A12FE"/>
    <w:rsid w:val="001A1EE3"/>
    <w:rsid w:val="001A2FC9"/>
    <w:rsid w:val="001A3197"/>
    <w:rsid w:val="001A4B92"/>
    <w:rsid w:val="001A5B4A"/>
    <w:rsid w:val="001B35CF"/>
    <w:rsid w:val="001B56B4"/>
    <w:rsid w:val="001B6C2A"/>
    <w:rsid w:val="001B7267"/>
    <w:rsid w:val="001B7941"/>
    <w:rsid w:val="001C09B3"/>
    <w:rsid w:val="001C0B81"/>
    <w:rsid w:val="001C1B2E"/>
    <w:rsid w:val="001C2F46"/>
    <w:rsid w:val="001C326D"/>
    <w:rsid w:val="001C6C22"/>
    <w:rsid w:val="001C7317"/>
    <w:rsid w:val="001C78C6"/>
    <w:rsid w:val="001C7C26"/>
    <w:rsid w:val="001D1AF6"/>
    <w:rsid w:val="001D4480"/>
    <w:rsid w:val="001D55C2"/>
    <w:rsid w:val="001D7716"/>
    <w:rsid w:val="001D7D4B"/>
    <w:rsid w:val="001E1CAD"/>
    <w:rsid w:val="001E2940"/>
    <w:rsid w:val="001E3E34"/>
    <w:rsid w:val="001E54D9"/>
    <w:rsid w:val="001E5949"/>
    <w:rsid w:val="001E6B10"/>
    <w:rsid w:val="001F025D"/>
    <w:rsid w:val="001F296D"/>
    <w:rsid w:val="001F34C0"/>
    <w:rsid w:val="001F5EAA"/>
    <w:rsid w:val="001F7BF2"/>
    <w:rsid w:val="002010AB"/>
    <w:rsid w:val="00201FC1"/>
    <w:rsid w:val="0020218F"/>
    <w:rsid w:val="00203372"/>
    <w:rsid w:val="00204B55"/>
    <w:rsid w:val="00204C01"/>
    <w:rsid w:val="0020781F"/>
    <w:rsid w:val="002078A4"/>
    <w:rsid w:val="0020794A"/>
    <w:rsid w:val="00210463"/>
    <w:rsid w:val="00210486"/>
    <w:rsid w:val="00210A1F"/>
    <w:rsid w:val="002113B1"/>
    <w:rsid w:val="002115B7"/>
    <w:rsid w:val="002131B5"/>
    <w:rsid w:val="00213E57"/>
    <w:rsid w:val="002213BD"/>
    <w:rsid w:val="002221CD"/>
    <w:rsid w:val="00224762"/>
    <w:rsid w:val="00225E1B"/>
    <w:rsid w:val="00226627"/>
    <w:rsid w:val="00227ACE"/>
    <w:rsid w:val="00231965"/>
    <w:rsid w:val="00232DAE"/>
    <w:rsid w:val="00233550"/>
    <w:rsid w:val="00233560"/>
    <w:rsid w:val="002342BF"/>
    <w:rsid w:val="002343D2"/>
    <w:rsid w:val="00236313"/>
    <w:rsid w:val="00236EC5"/>
    <w:rsid w:val="00237F46"/>
    <w:rsid w:val="0024043C"/>
    <w:rsid w:val="00240EAC"/>
    <w:rsid w:val="00241AAA"/>
    <w:rsid w:val="0024222F"/>
    <w:rsid w:val="00243468"/>
    <w:rsid w:val="0024389F"/>
    <w:rsid w:val="00244B34"/>
    <w:rsid w:val="00244BE7"/>
    <w:rsid w:val="00245432"/>
    <w:rsid w:val="00246401"/>
    <w:rsid w:val="00246E4A"/>
    <w:rsid w:val="002479FA"/>
    <w:rsid w:val="00252264"/>
    <w:rsid w:val="00252505"/>
    <w:rsid w:val="00252A93"/>
    <w:rsid w:val="00252FED"/>
    <w:rsid w:val="002541B0"/>
    <w:rsid w:val="0025604F"/>
    <w:rsid w:val="00257082"/>
    <w:rsid w:val="002614E5"/>
    <w:rsid w:val="0026269B"/>
    <w:rsid w:val="00263ED9"/>
    <w:rsid w:val="002646FB"/>
    <w:rsid w:val="0026485A"/>
    <w:rsid w:val="00264F0D"/>
    <w:rsid w:val="0027117F"/>
    <w:rsid w:val="002715AB"/>
    <w:rsid w:val="0027350B"/>
    <w:rsid w:val="002735BB"/>
    <w:rsid w:val="00273DA6"/>
    <w:rsid w:val="00275847"/>
    <w:rsid w:val="00277F60"/>
    <w:rsid w:val="002823B3"/>
    <w:rsid w:val="00283110"/>
    <w:rsid w:val="00283438"/>
    <w:rsid w:val="002847FF"/>
    <w:rsid w:val="00284AB7"/>
    <w:rsid w:val="0028512B"/>
    <w:rsid w:val="00285A68"/>
    <w:rsid w:val="002861D6"/>
    <w:rsid w:val="00286AEC"/>
    <w:rsid w:val="00286C57"/>
    <w:rsid w:val="002876D4"/>
    <w:rsid w:val="002903A0"/>
    <w:rsid w:val="00290748"/>
    <w:rsid w:val="00290A8D"/>
    <w:rsid w:val="00290D3D"/>
    <w:rsid w:val="00293467"/>
    <w:rsid w:val="00295064"/>
    <w:rsid w:val="00295EB6"/>
    <w:rsid w:val="0029699C"/>
    <w:rsid w:val="002A1775"/>
    <w:rsid w:val="002A1CF9"/>
    <w:rsid w:val="002A21E5"/>
    <w:rsid w:val="002A508A"/>
    <w:rsid w:val="002A552E"/>
    <w:rsid w:val="002A602E"/>
    <w:rsid w:val="002A612F"/>
    <w:rsid w:val="002B1870"/>
    <w:rsid w:val="002B4ABB"/>
    <w:rsid w:val="002B627A"/>
    <w:rsid w:val="002B644C"/>
    <w:rsid w:val="002B717C"/>
    <w:rsid w:val="002C0007"/>
    <w:rsid w:val="002C010E"/>
    <w:rsid w:val="002C1BC0"/>
    <w:rsid w:val="002C2AEE"/>
    <w:rsid w:val="002C3012"/>
    <w:rsid w:val="002C35D3"/>
    <w:rsid w:val="002C36B3"/>
    <w:rsid w:val="002C3BED"/>
    <w:rsid w:val="002C48AF"/>
    <w:rsid w:val="002C4DCF"/>
    <w:rsid w:val="002D0E31"/>
    <w:rsid w:val="002D2783"/>
    <w:rsid w:val="002D53D0"/>
    <w:rsid w:val="002D55EE"/>
    <w:rsid w:val="002D5B0B"/>
    <w:rsid w:val="002D628A"/>
    <w:rsid w:val="002D7553"/>
    <w:rsid w:val="002D7D5D"/>
    <w:rsid w:val="002E0048"/>
    <w:rsid w:val="002E1978"/>
    <w:rsid w:val="002E3BFD"/>
    <w:rsid w:val="002E56B1"/>
    <w:rsid w:val="002E7822"/>
    <w:rsid w:val="002F0284"/>
    <w:rsid w:val="002F0ABF"/>
    <w:rsid w:val="002F3C3E"/>
    <w:rsid w:val="002F42FF"/>
    <w:rsid w:val="002F4672"/>
    <w:rsid w:val="002F4D26"/>
    <w:rsid w:val="002F7FE1"/>
    <w:rsid w:val="0030072A"/>
    <w:rsid w:val="00301CD4"/>
    <w:rsid w:val="0030215B"/>
    <w:rsid w:val="003030AF"/>
    <w:rsid w:val="0030328E"/>
    <w:rsid w:val="003045E4"/>
    <w:rsid w:val="003046A5"/>
    <w:rsid w:val="0030478A"/>
    <w:rsid w:val="00304A1C"/>
    <w:rsid w:val="00305C14"/>
    <w:rsid w:val="00311919"/>
    <w:rsid w:val="00312181"/>
    <w:rsid w:val="00314BBE"/>
    <w:rsid w:val="0031580A"/>
    <w:rsid w:val="00317306"/>
    <w:rsid w:val="0032326C"/>
    <w:rsid w:val="003242EF"/>
    <w:rsid w:val="003264A8"/>
    <w:rsid w:val="00326E47"/>
    <w:rsid w:val="00326E5E"/>
    <w:rsid w:val="003272DC"/>
    <w:rsid w:val="00330825"/>
    <w:rsid w:val="003321FF"/>
    <w:rsid w:val="003331C2"/>
    <w:rsid w:val="003348AD"/>
    <w:rsid w:val="003349E9"/>
    <w:rsid w:val="00334FF6"/>
    <w:rsid w:val="00340B62"/>
    <w:rsid w:val="00340CC3"/>
    <w:rsid w:val="00340F1E"/>
    <w:rsid w:val="003434BE"/>
    <w:rsid w:val="00343BA2"/>
    <w:rsid w:val="00350E37"/>
    <w:rsid w:val="003510E2"/>
    <w:rsid w:val="00351FA8"/>
    <w:rsid w:val="00352217"/>
    <w:rsid w:val="00352232"/>
    <w:rsid w:val="003534E4"/>
    <w:rsid w:val="003562DD"/>
    <w:rsid w:val="00357BA9"/>
    <w:rsid w:val="00360542"/>
    <w:rsid w:val="003616EE"/>
    <w:rsid w:val="00362DF7"/>
    <w:rsid w:val="0036384A"/>
    <w:rsid w:val="003660A4"/>
    <w:rsid w:val="00366302"/>
    <w:rsid w:val="003670EC"/>
    <w:rsid w:val="003712AC"/>
    <w:rsid w:val="00373E7B"/>
    <w:rsid w:val="00377064"/>
    <w:rsid w:val="003773D1"/>
    <w:rsid w:val="0037776C"/>
    <w:rsid w:val="00377A6E"/>
    <w:rsid w:val="00380821"/>
    <w:rsid w:val="003842A0"/>
    <w:rsid w:val="0038603C"/>
    <w:rsid w:val="00386178"/>
    <w:rsid w:val="00387CC3"/>
    <w:rsid w:val="00387E49"/>
    <w:rsid w:val="00387EF6"/>
    <w:rsid w:val="00392CCB"/>
    <w:rsid w:val="00392F7C"/>
    <w:rsid w:val="003937BA"/>
    <w:rsid w:val="0039482C"/>
    <w:rsid w:val="00394E75"/>
    <w:rsid w:val="0039544C"/>
    <w:rsid w:val="0039572F"/>
    <w:rsid w:val="0039763A"/>
    <w:rsid w:val="003A253C"/>
    <w:rsid w:val="003A74F2"/>
    <w:rsid w:val="003A768F"/>
    <w:rsid w:val="003B0061"/>
    <w:rsid w:val="003B08B2"/>
    <w:rsid w:val="003B0E81"/>
    <w:rsid w:val="003B1ACA"/>
    <w:rsid w:val="003B36F8"/>
    <w:rsid w:val="003B3C9E"/>
    <w:rsid w:val="003B47CA"/>
    <w:rsid w:val="003B47E5"/>
    <w:rsid w:val="003B555E"/>
    <w:rsid w:val="003B5F3F"/>
    <w:rsid w:val="003B611F"/>
    <w:rsid w:val="003B7D65"/>
    <w:rsid w:val="003C1231"/>
    <w:rsid w:val="003C14E7"/>
    <w:rsid w:val="003C177B"/>
    <w:rsid w:val="003C1FB8"/>
    <w:rsid w:val="003C2082"/>
    <w:rsid w:val="003C26B1"/>
    <w:rsid w:val="003C29F8"/>
    <w:rsid w:val="003C2F91"/>
    <w:rsid w:val="003C3095"/>
    <w:rsid w:val="003C5610"/>
    <w:rsid w:val="003C598A"/>
    <w:rsid w:val="003C68E4"/>
    <w:rsid w:val="003C69F1"/>
    <w:rsid w:val="003D0123"/>
    <w:rsid w:val="003D0DB2"/>
    <w:rsid w:val="003D11F4"/>
    <w:rsid w:val="003D2B95"/>
    <w:rsid w:val="003D368B"/>
    <w:rsid w:val="003D36F6"/>
    <w:rsid w:val="003D36FD"/>
    <w:rsid w:val="003D4786"/>
    <w:rsid w:val="003D4EC1"/>
    <w:rsid w:val="003D5970"/>
    <w:rsid w:val="003D5E8E"/>
    <w:rsid w:val="003D68E5"/>
    <w:rsid w:val="003E2443"/>
    <w:rsid w:val="003E26D7"/>
    <w:rsid w:val="003E277E"/>
    <w:rsid w:val="003E2DC1"/>
    <w:rsid w:val="003E319B"/>
    <w:rsid w:val="003E3DF8"/>
    <w:rsid w:val="003E64D5"/>
    <w:rsid w:val="003F152D"/>
    <w:rsid w:val="003F3F26"/>
    <w:rsid w:val="003F50DD"/>
    <w:rsid w:val="003F649E"/>
    <w:rsid w:val="003F77DD"/>
    <w:rsid w:val="00410F44"/>
    <w:rsid w:val="004133CB"/>
    <w:rsid w:val="00413FA6"/>
    <w:rsid w:val="00414A12"/>
    <w:rsid w:val="00414DCA"/>
    <w:rsid w:val="00416E03"/>
    <w:rsid w:val="00423EAC"/>
    <w:rsid w:val="004248D8"/>
    <w:rsid w:val="00424B1B"/>
    <w:rsid w:val="00424EB8"/>
    <w:rsid w:val="004257E9"/>
    <w:rsid w:val="004257F8"/>
    <w:rsid w:val="004258D5"/>
    <w:rsid w:val="00425F2B"/>
    <w:rsid w:val="0043083C"/>
    <w:rsid w:val="004316C0"/>
    <w:rsid w:val="004325FC"/>
    <w:rsid w:val="00433622"/>
    <w:rsid w:val="004406A6"/>
    <w:rsid w:val="004413AE"/>
    <w:rsid w:val="0044230C"/>
    <w:rsid w:val="004425B2"/>
    <w:rsid w:val="00442C71"/>
    <w:rsid w:val="0044437C"/>
    <w:rsid w:val="00444995"/>
    <w:rsid w:val="0044580A"/>
    <w:rsid w:val="004469A8"/>
    <w:rsid w:val="00450DC2"/>
    <w:rsid w:val="004546F2"/>
    <w:rsid w:val="004600D2"/>
    <w:rsid w:val="00460AE8"/>
    <w:rsid w:val="00460C06"/>
    <w:rsid w:val="00465087"/>
    <w:rsid w:val="004656F4"/>
    <w:rsid w:val="0047014F"/>
    <w:rsid w:val="004706F5"/>
    <w:rsid w:val="0047114C"/>
    <w:rsid w:val="004714EA"/>
    <w:rsid w:val="00475AD0"/>
    <w:rsid w:val="00475CBA"/>
    <w:rsid w:val="0047695A"/>
    <w:rsid w:val="0047700E"/>
    <w:rsid w:val="00480640"/>
    <w:rsid w:val="00481280"/>
    <w:rsid w:val="00481814"/>
    <w:rsid w:val="00482590"/>
    <w:rsid w:val="00482CCC"/>
    <w:rsid w:val="00483B96"/>
    <w:rsid w:val="00486FBF"/>
    <w:rsid w:val="00487D1F"/>
    <w:rsid w:val="004900BE"/>
    <w:rsid w:val="00491D1B"/>
    <w:rsid w:val="00491F2B"/>
    <w:rsid w:val="00492C9D"/>
    <w:rsid w:val="00493FE2"/>
    <w:rsid w:val="004947BB"/>
    <w:rsid w:val="00497C01"/>
    <w:rsid w:val="004A25F0"/>
    <w:rsid w:val="004A5C55"/>
    <w:rsid w:val="004A62C4"/>
    <w:rsid w:val="004A69D0"/>
    <w:rsid w:val="004B1631"/>
    <w:rsid w:val="004B4091"/>
    <w:rsid w:val="004B446F"/>
    <w:rsid w:val="004B68A7"/>
    <w:rsid w:val="004C4C66"/>
    <w:rsid w:val="004C54F7"/>
    <w:rsid w:val="004D062D"/>
    <w:rsid w:val="004D20F7"/>
    <w:rsid w:val="004D2E3F"/>
    <w:rsid w:val="004D711E"/>
    <w:rsid w:val="004D7879"/>
    <w:rsid w:val="004E0653"/>
    <w:rsid w:val="004E4568"/>
    <w:rsid w:val="004E4EF0"/>
    <w:rsid w:val="004E668C"/>
    <w:rsid w:val="004F0A44"/>
    <w:rsid w:val="004F2AB4"/>
    <w:rsid w:val="004F2CFE"/>
    <w:rsid w:val="004F3C96"/>
    <w:rsid w:val="004F4154"/>
    <w:rsid w:val="004F6FE6"/>
    <w:rsid w:val="004F7576"/>
    <w:rsid w:val="005004EB"/>
    <w:rsid w:val="005025FA"/>
    <w:rsid w:val="00502E7F"/>
    <w:rsid w:val="00506008"/>
    <w:rsid w:val="0050689A"/>
    <w:rsid w:val="00506A7D"/>
    <w:rsid w:val="0052061C"/>
    <w:rsid w:val="00523801"/>
    <w:rsid w:val="00523A75"/>
    <w:rsid w:val="0052419F"/>
    <w:rsid w:val="005259BC"/>
    <w:rsid w:val="00531C61"/>
    <w:rsid w:val="00532805"/>
    <w:rsid w:val="00532948"/>
    <w:rsid w:val="00534F80"/>
    <w:rsid w:val="005362B4"/>
    <w:rsid w:val="0053751B"/>
    <w:rsid w:val="0054395A"/>
    <w:rsid w:val="00543A51"/>
    <w:rsid w:val="00543ACB"/>
    <w:rsid w:val="00544A1F"/>
    <w:rsid w:val="00544D11"/>
    <w:rsid w:val="00545D91"/>
    <w:rsid w:val="00546FCE"/>
    <w:rsid w:val="00547611"/>
    <w:rsid w:val="005501D9"/>
    <w:rsid w:val="00551638"/>
    <w:rsid w:val="00553A50"/>
    <w:rsid w:val="00554B52"/>
    <w:rsid w:val="00555474"/>
    <w:rsid w:val="00555BA1"/>
    <w:rsid w:val="005606AE"/>
    <w:rsid w:val="00562223"/>
    <w:rsid w:val="00562635"/>
    <w:rsid w:val="00565CB6"/>
    <w:rsid w:val="00570A68"/>
    <w:rsid w:val="00571B09"/>
    <w:rsid w:val="00572BDA"/>
    <w:rsid w:val="005736CD"/>
    <w:rsid w:val="00574590"/>
    <w:rsid w:val="005801CD"/>
    <w:rsid w:val="005807CB"/>
    <w:rsid w:val="00582DD2"/>
    <w:rsid w:val="00583FAC"/>
    <w:rsid w:val="0058503E"/>
    <w:rsid w:val="00586589"/>
    <w:rsid w:val="00586C80"/>
    <w:rsid w:val="00592319"/>
    <w:rsid w:val="005924EE"/>
    <w:rsid w:val="00592AA9"/>
    <w:rsid w:val="005938EF"/>
    <w:rsid w:val="005949BF"/>
    <w:rsid w:val="0059517D"/>
    <w:rsid w:val="005959F0"/>
    <w:rsid w:val="00596F34"/>
    <w:rsid w:val="00597B51"/>
    <w:rsid w:val="005A1322"/>
    <w:rsid w:val="005A2EEB"/>
    <w:rsid w:val="005A390D"/>
    <w:rsid w:val="005A63F0"/>
    <w:rsid w:val="005A7E53"/>
    <w:rsid w:val="005B0E95"/>
    <w:rsid w:val="005B0F7F"/>
    <w:rsid w:val="005B2B9D"/>
    <w:rsid w:val="005B2CC8"/>
    <w:rsid w:val="005B2D25"/>
    <w:rsid w:val="005B3AB4"/>
    <w:rsid w:val="005B3B64"/>
    <w:rsid w:val="005B45D2"/>
    <w:rsid w:val="005B799B"/>
    <w:rsid w:val="005C0406"/>
    <w:rsid w:val="005C095A"/>
    <w:rsid w:val="005C26A3"/>
    <w:rsid w:val="005C2774"/>
    <w:rsid w:val="005C31C1"/>
    <w:rsid w:val="005D01A9"/>
    <w:rsid w:val="005D08C1"/>
    <w:rsid w:val="005D2067"/>
    <w:rsid w:val="005D4ECB"/>
    <w:rsid w:val="005D5E68"/>
    <w:rsid w:val="005D7660"/>
    <w:rsid w:val="005D7A98"/>
    <w:rsid w:val="005E0B84"/>
    <w:rsid w:val="005E10B7"/>
    <w:rsid w:val="005E37E0"/>
    <w:rsid w:val="005E3C34"/>
    <w:rsid w:val="005E4AED"/>
    <w:rsid w:val="005E4B06"/>
    <w:rsid w:val="005E53A3"/>
    <w:rsid w:val="005E5482"/>
    <w:rsid w:val="005E6168"/>
    <w:rsid w:val="005E7166"/>
    <w:rsid w:val="005E7480"/>
    <w:rsid w:val="005E7BF1"/>
    <w:rsid w:val="005F0D19"/>
    <w:rsid w:val="005F0E39"/>
    <w:rsid w:val="005F1BAA"/>
    <w:rsid w:val="005F3C2C"/>
    <w:rsid w:val="005F57EA"/>
    <w:rsid w:val="005F583F"/>
    <w:rsid w:val="0060248C"/>
    <w:rsid w:val="00602B33"/>
    <w:rsid w:val="0060341F"/>
    <w:rsid w:val="00610B8A"/>
    <w:rsid w:val="00611DFA"/>
    <w:rsid w:val="0061200D"/>
    <w:rsid w:val="006136F6"/>
    <w:rsid w:val="00614192"/>
    <w:rsid w:val="00616F7A"/>
    <w:rsid w:val="006223D4"/>
    <w:rsid w:val="00622771"/>
    <w:rsid w:val="00624809"/>
    <w:rsid w:val="00624843"/>
    <w:rsid w:val="00624AAE"/>
    <w:rsid w:val="0062660E"/>
    <w:rsid w:val="00627E9D"/>
    <w:rsid w:val="00630087"/>
    <w:rsid w:val="00631AEF"/>
    <w:rsid w:val="00633843"/>
    <w:rsid w:val="0063491E"/>
    <w:rsid w:val="006360DE"/>
    <w:rsid w:val="00636A7A"/>
    <w:rsid w:val="00636DDA"/>
    <w:rsid w:val="0063791B"/>
    <w:rsid w:val="006427AB"/>
    <w:rsid w:val="006429FA"/>
    <w:rsid w:val="006452C4"/>
    <w:rsid w:val="00646392"/>
    <w:rsid w:val="0064705B"/>
    <w:rsid w:val="0065071E"/>
    <w:rsid w:val="0065195F"/>
    <w:rsid w:val="00651E3E"/>
    <w:rsid w:val="0065483E"/>
    <w:rsid w:val="00656646"/>
    <w:rsid w:val="00656896"/>
    <w:rsid w:val="00656E33"/>
    <w:rsid w:val="00657B34"/>
    <w:rsid w:val="00660FF4"/>
    <w:rsid w:val="0066127D"/>
    <w:rsid w:val="00662657"/>
    <w:rsid w:val="0066317E"/>
    <w:rsid w:val="00663503"/>
    <w:rsid w:val="00663B56"/>
    <w:rsid w:val="00664BCE"/>
    <w:rsid w:val="006655A7"/>
    <w:rsid w:val="0066665E"/>
    <w:rsid w:val="00672460"/>
    <w:rsid w:val="00673D10"/>
    <w:rsid w:val="00674AD0"/>
    <w:rsid w:val="00674E02"/>
    <w:rsid w:val="00675152"/>
    <w:rsid w:val="00681100"/>
    <w:rsid w:val="006821C5"/>
    <w:rsid w:val="006823D8"/>
    <w:rsid w:val="00682694"/>
    <w:rsid w:val="00682B26"/>
    <w:rsid w:val="00684EAA"/>
    <w:rsid w:val="00685D40"/>
    <w:rsid w:val="00690973"/>
    <w:rsid w:val="00691D6D"/>
    <w:rsid w:val="00692486"/>
    <w:rsid w:val="00692DA0"/>
    <w:rsid w:val="00695125"/>
    <w:rsid w:val="0069660E"/>
    <w:rsid w:val="00697340"/>
    <w:rsid w:val="00697C83"/>
    <w:rsid w:val="006A0981"/>
    <w:rsid w:val="006A259B"/>
    <w:rsid w:val="006A2AA4"/>
    <w:rsid w:val="006A34AB"/>
    <w:rsid w:val="006A4E54"/>
    <w:rsid w:val="006A6BF0"/>
    <w:rsid w:val="006A7286"/>
    <w:rsid w:val="006A76E0"/>
    <w:rsid w:val="006B0746"/>
    <w:rsid w:val="006B0EC5"/>
    <w:rsid w:val="006B428E"/>
    <w:rsid w:val="006B44DF"/>
    <w:rsid w:val="006B56C0"/>
    <w:rsid w:val="006B5DEA"/>
    <w:rsid w:val="006B754B"/>
    <w:rsid w:val="006C102F"/>
    <w:rsid w:val="006C1BFB"/>
    <w:rsid w:val="006C2703"/>
    <w:rsid w:val="006C4FDB"/>
    <w:rsid w:val="006C5027"/>
    <w:rsid w:val="006C530B"/>
    <w:rsid w:val="006C702B"/>
    <w:rsid w:val="006C78C1"/>
    <w:rsid w:val="006C791D"/>
    <w:rsid w:val="006D0675"/>
    <w:rsid w:val="006D1045"/>
    <w:rsid w:val="006D249D"/>
    <w:rsid w:val="006D26A4"/>
    <w:rsid w:val="006D50F0"/>
    <w:rsid w:val="006D5953"/>
    <w:rsid w:val="006D6CB2"/>
    <w:rsid w:val="006E18F8"/>
    <w:rsid w:val="006E1CAD"/>
    <w:rsid w:val="006E2577"/>
    <w:rsid w:val="006E5FEC"/>
    <w:rsid w:val="006E72F6"/>
    <w:rsid w:val="006F06D6"/>
    <w:rsid w:val="006F189F"/>
    <w:rsid w:val="006F3138"/>
    <w:rsid w:val="006F4167"/>
    <w:rsid w:val="006F5EC5"/>
    <w:rsid w:val="006F774F"/>
    <w:rsid w:val="00700343"/>
    <w:rsid w:val="00700785"/>
    <w:rsid w:val="0070145B"/>
    <w:rsid w:val="007035AB"/>
    <w:rsid w:val="00704C05"/>
    <w:rsid w:val="00706782"/>
    <w:rsid w:val="007067A9"/>
    <w:rsid w:val="00707AB6"/>
    <w:rsid w:val="007106E1"/>
    <w:rsid w:val="007127A3"/>
    <w:rsid w:val="00712D6C"/>
    <w:rsid w:val="0071418F"/>
    <w:rsid w:val="00714A0C"/>
    <w:rsid w:val="00716EF2"/>
    <w:rsid w:val="007177EF"/>
    <w:rsid w:val="00721F42"/>
    <w:rsid w:val="007238B9"/>
    <w:rsid w:val="00724C4C"/>
    <w:rsid w:val="00727C36"/>
    <w:rsid w:val="007332A6"/>
    <w:rsid w:val="00733C0A"/>
    <w:rsid w:val="00735C0D"/>
    <w:rsid w:val="0073661C"/>
    <w:rsid w:val="0073678F"/>
    <w:rsid w:val="00736D03"/>
    <w:rsid w:val="00742DB9"/>
    <w:rsid w:val="00743638"/>
    <w:rsid w:val="0074765E"/>
    <w:rsid w:val="00750367"/>
    <w:rsid w:val="0075132B"/>
    <w:rsid w:val="00751B98"/>
    <w:rsid w:val="00751F92"/>
    <w:rsid w:val="00752B6D"/>
    <w:rsid w:val="0075402D"/>
    <w:rsid w:val="00755B8F"/>
    <w:rsid w:val="007576E4"/>
    <w:rsid w:val="00760697"/>
    <w:rsid w:val="00760AD7"/>
    <w:rsid w:val="0076212D"/>
    <w:rsid w:val="00764013"/>
    <w:rsid w:val="00764C4B"/>
    <w:rsid w:val="007654C9"/>
    <w:rsid w:val="0076610E"/>
    <w:rsid w:val="007719AB"/>
    <w:rsid w:val="00771F81"/>
    <w:rsid w:val="00772C3C"/>
    <w:rsid w:val="0077377C"/>
    <w:rsid w:val="007749A1"/>
    <w:rsid w:val="00775B38"/>
    <w:rsid w:val="00775EE0"/>
    <w:rsid w:val="007767B5"/>
    <w:rsid w:val="00780FA4"/>
    <w:rsid w:val="007810DD"/>
    <w:rsid w:val="007860F8"/>
    <w:rsid w:val="00786685"/>
    <w:rsid w:val="00786CFC"/>
    <w:rsid w:val="007872D1"/>
    <w:rsid w:val="00792FC8"/>
    <w:rsid w:val="00795231"/>
    <w:rsid w:val="00795B75"/>
    <w:rsid w:val="00795B7D"/>
    <w:rsid w:val="00795C42"/>
    <w:rsid w:val="00796F37"/>
    <w:rsid w:val="007971E0"/>
    <w:rsid w:val="007976B7"/>
    <w:rsid w:val="0079794B"/>
    <w:rsid w:val="00797C88"/>
    <w:rsid w:val="007A0AC2"/>
    <w:rsid w:val="007A1CFB"/>
    <w:rsid w:val="007A2FDF"/>
    <w:rsid w:val="007A3F3A"/>
    <w:rsid w:val="007A42FA"/>
    <w:rsid w:val="007A703A"/>
    <w:rsid w:val="007B009A"/>
    <w:rsid w:val="007B07C5"/>
    <w:rsid w:val="007B0F8C"/>
    <w:rsid w:val="007B10E7"/>
    <w:rsid w:val="007B2B45"/>
    <w:rsid w:val="007B2CBF"/>
    <w:rsid w:val="007B3397"/>
    <w:rsid w:val="007B4587"/>
    <w:rsid w:val="007B45F6"/>
    <w:rsid w:val="007B595E"/>
    <w:rsid w:val="007B5D0C"/>
    <w:rsid w:val="007B78C7"/>
    <w:rsid w:val="007C29C4"/>
    <w:rsid w:val="007C29C5"/>
    <w:rsid w:val="007C31A5"/>
    <w:rsid w:val="007C3CC5"/>
    <w:rsid w:val="007C5187"/>
    <w:rsid w:val="007C571F"/>
    <w:rsid w:val="007C633D"/>
    <w:rsid w:val="007C6936"/>
    <w:rsid w:val="007D070F"/>
    <w:rsid w:val="007D1123"/>
    <w:rsid w:val="007D16D9"/>
    <w:rsid w:val="007D6527"/>
    <w:rsid w:val="007D6980"/>
    <w:rsid w:val="007E20FE"/>
    <w:rsid w:val="007E2A99"/>
    <w:rsid w:val="007E451D"/>
    <w:rsid w:val="007E5F01"/>
    <w:rsid w:val="007E5F21"/>
    <w:rsid w:val="007E6B31"/>
    <w:rsid w:val="007E7207"/>
    <w:rsid w:val="007F07B4"/>
    <w:rsid w:val="007F17FC"/>
    <w:rsid w:val="007F25EF"/>
    <w:rsid w:val="007F3459"/>
    <w:rsid w:val="007F36F5"/>
    <w:rsid w:val="007F45BD"/>
    <w:rsid w:val="008009D7"/>
    <w:rsid w:val="0080135A"/>
    <w:rsid w:val="00801F25"/>
    <w:rsid w:val="00804027"/>
    <w:rsid w:val="00804CA7"/>
    <w:rsid w:val="00804CD9"/>
    <w:rsid w:val="00810140"/>
    <w:rsid w:val="0081064F"/>
    <w:rsid w:val="0081079D"/>
    <w:rsid w:val="008107DE"/>
    <w:rsid w:val="00811714"/>
    <w:rsid w:val="0081182B"/>
    <w:rsid w:val="008201F9"/>
    <w:rsid w:val="00820E4C"/>
    <w:rsid w:val="0082113D"/>
    <w:rsid w:val="00821330"/>
    <w:rsid w:val="00821D70"/>
    <w:rsid w:val="00822447"/>
    <w:rsid w:val="00824608"/>
    <w:rsid w:val="008274FA"/>
    <w:rsid w:val="008276F2"/>
    <w:rsid w:val="008311C8"/>
    <w:rsid w:val="008324C5"/>
    <w:rsid w:val="00832FA5"/>
    <w:rsid w:val="00833C00"/>
    <w:rsid w:val="0083489A"/>
    <w:rsid w:val="00842E29"/>
    <w:rsid w:val="008441C9"/>
    <w:rsid w:val="00846AF2"/>
    <w:rsid w:val="00847802"/>
    <w:rsid w:val="00847E68"/>
    <w:rsid w:val="0085021D"/>
    <w:rsid w:val="00850395"/>
    <w:rsid w:val="008512D2"/>
    <w:rsid w:val="0085196D"/>
    <w:rsid w:val="00852395"/>
    <w:rsid w:val="00854961"/>
    <w:rsid w:val="00856B00"/>
    <w:rsid w:val="008572EE"/>
    <w:rsid w:val="008576DF"/>
    <w:rsid w:val="008638B8"/>
    <w:rsid w:val="00863D45"/>
    <w:rsid w:val="008718C0"/>
    <w:rsid w:val="008725D7"/>
    <w:rsid w:val="00872C51"/>
    <w:rsid w:val="00873B57"/>
    <w:rsid w:val="008755F3"/>
    <w:rsid w:val="00876E6B"/>
    <w:rsid w:val="00880454"/>
    <w:rsid w:val="008830C6"/>
    <w:rsid w:val="00886B68"/>
    <w:rsid w:val="00887BBC"/>
    <w:rsid w:val="00891A4F"/>
    <w:rsid w:val="00892383"/>
    <w:rsid w:val="008935C3"/>
    <w:rsid w:val="0089680F"/>
    <w:rsid w:val="00896A21"/>
    <w:rsid w:val="00896CF1"/>
    <w:rsid w:val="008A0504"/>
    <w:rsid w:val="008A0F7C"/>
    <w:rsid w:val="008A2335"/>
    <w:rsid w:val="008A4832"/>
    <w:rsid w:val="008A4E69"/>
    <w:rsid w:val="008B2D96"/>
    <w:rsid w:val="008B3CA4"/>
    <w:rsid w:val="008B44A6"/>
    <w:rsid w:val="008B469E"/>
    <w:rsid w:val="008B6393"/>
    <w:rsid w:val="008B6935"/>
    <w:rsid w:val="008B6BA4"/>
    <w:rsid w:val="008B78E4"/>
    <w:rsid w:val="008C1AC5"/>
    <w:rsid w:val="008C2551"/>
    <w:rsid w:val="008C369D"/>
    <w:rsid w:val="008C37A4"/>
    <w:rsid w:val="008C4121"/>
    <w:rsid w:val="008C4801"/>
    <w:rsid w:val="008C4945"/>
    <w:rsid w:val="008C6F64"/>
    <w:rsid w:val="008C7307"/>
    <w:rsid w:val="008C73D5"/>
    <w:rsid w:val="008D1D74"/>
    <w:rsid w:val="008D314D"/>
    <w:rsid w:val="008D5C5B"/>
    <w:rsid w:val="008D5D65"/>
    <w:rsid w:val="008D60AF"/>
    <w:rsid w:val="008D6A68"/>
    <w:rsid w:val="008E058A"/>
    <w:rsid w:val="008E0636"/>
    <w:rsid w:val="008E15D3"/>
    <w:rsid w:val="008E2969"/>
    <w:rsid w:val="008E3A00"/>
    <w:rsid w:val="008E3F2F"/>
    <w:rsid w:val="008E5E29"/>
    <w:rsid w:val="008E6000"/>
    <w:rsid w:val="008E6771"/>
    <w:rsid w:val="008E7F5C"/>
    <w:rsid w:val="008F09AC"/>
    <w:rsid w:val="008F1B40"/>
    <w:rsid w:val="008F1CA5"/>
    <w:rsid w:val="008F3B7A"/>
    <w:rsid w:val="008F475E"/>
    <w:rsid w:val="008F4846"/>
    <w:rsid w:val="008F486C"/>
    <w:rsid w:val="008F5C49"/>
    <w:rsid w:val="008F650D"/>
    <w:rsid w:val="00900E9D"/>
    <w:rsid w:val="0090236D"/>
    <w:rsid w:val="00904B75"/>
    <w:rsid w:val="00906266"/>
    <w:rsid w:val="009072C2"/>
    <w:rsid w:val="0090760F"/>
    <w:rsid w:val="0090768E"/>
    <w:rsid w:val="00907F6D"/>
    <w:rsid w:val="00912D1C"/>
    <w:rsid w:val="00913B0C"/>
    <w:rsid w:val="009150D8"/>
    <w:rsid w:val="009154EE"/>
    <w:rsid w:val="009163DF"/>
    <w:rsid w:val="00916786"/>
    <w:rsid w:val="0092035D"/>
    <w:rsid w:val="009203F3"/>
    <w:rsid w:val="00920751"/>
    <w:rsid w:val="00920B33"/>
    <w:rsid w:val="009233E7"/>
    <w:rsid w:val="00923A85"/>
    <w:rsid w:val="00925B19"/>
    <w:rsid w:val="0092638E"/>
    <w:rsid w:val="00926C43"/>
    <w:rsid w:val="009270B4"/>
    <w:rsid w:val="00927999"/>
    <w:rsid w:val="00930000"/>
    <w:rsid w:val="00930D22"/>
    <w:rsid w:val="00932021"/>
    <w:rsid w:val="009326A4"/>
    <w:rsid w:val="009332B8"/>
    <w:rsid w:val="0093396F"/>
    <w:rsid w:val="0093397F"/>
    <w:rsid w:val="0093623F"/>
    <w:rsid w:val="00937DBB"/>
    <w:rsid w:val="00941184"/>
    <w:rsid w:val="00942B49"/>
    <w:rsid w:val="00943811"/>
    <w:rsid w:val="0094457C"/>
    <w:rsid w:val="00944EB2"/>
    <w:rsid w:val="00945ACA"/>
    <w:rsid w:val="00946AAA"/>
    <w:rsid w:val="009515D4"/>
    <w:rsid w:val="009545C2"/>
    <w:rsid w:val="00956850"/>
    <w:rsid w:val="0096105D"/>
    <w:rsid w:val="0096227D"/>
    <w:rsid w:val="00966CA5"/>
    <w:rsid w:val="00967473"/>
    <w:rsid w:val="00967AE0"/>
    <w:rsid w:val="00971440"/>
    <w:rsid w:val="009730EE"/>
    <w:rsid w:val="0097311E"/>
    <w:rsid w:val="00976D4D"/>
    <w:rsid w:val="00977436"/>
    <w:rsid w:val="00983D92"/>
    <w:rsid w:val="00986837"/>
    <w:rsid w:val="0098684D"/>
    <w:rsid w:val="00986D62"/>
    <w:rsid w:val="0098714B"/>
    <w:rsid w:val="0098743D"/>
    <w:rsid w:val="0098757A"/>
    <w:rsid w:val="00987B13"/>
    <w:rsid w:val="009916CD"/>
    <w:rsid w:val="00991BA2"/>
    <w:rsid w:val="00992788"/>
    <w:rsid w:val="0099483B"/>
    <w:rsid w:val="00995011"/>
    <w:rsid w:val="009955DE"/>
    <w:rsid w:val="0099583D"/>
    <w:rsid w:val="0099611F"/>
    <w:rsid w:val="00997FA3"/>
    <w:rsid w:val="009A02D0"/>
    <w:rsid w:val="009A1D31"/>
    <w:rsid w:val="009A50D5"/>
    <w:rsid w:val="009A52B0"/>
    <w:rsid w:val="009A557B"/>
    <w:rsid w:val="009A6C62"/>
    <w:rsid w:val="009A7941"/>
    <w:rsid w:val="009B36DF"/>
    <w:rsid w:val="009B45DC"/>
    <w:rsid w:val="009B4DFB"/>
    <w:rsid w:val="009B528A"/>
    <w:rsid w:val="009B6011"/>
    <w:rsid w:val="009B7F01"/>
    <w:rsid w:val="009C04CB"/>
    <w:rsid w:val="009C09FF"/>
    <w:rsid w:val="009C13BF"/>
    <w:rsid w:val="009C195C"/>
    <w:rsid w:val="009C1E6F"/>
    <w:rsid w:val="009C2989"/>
    <w:rsid w:val="009C3228"/>
    <w:rsid w:val="009C73DD"/>
    <w:rsid w:val="009C7584"/>
    <w:rsid w:val="009D1BE3"/>
    <w:rsid w:val="009D2238"/>
    <w:rsid w:val="009D445D"/>
    <w:rsid w:val="009D5C45"/>
    <w:rsid w:val="009D6C88"/>
    <w:rsid w:val="009D6E71"/>
    <w:rsid w:val="009E2FCC"/>
    <w:rsid w:val="009E6B77"/>
    <w:rsid w:val="009F1CEC"/>
    <w:rsid w:val="009F33EE"/>
    <w:rsid w:val="009F3D6C"/>
    <w:rsid w:val="009F4678"/>
    <w:rsid w:val="009F5BC8"/>
    <w:rsid w:val="009F6166"/>
    <w:rsid w:val="00A003A5"/>
    <w:rsid w:val="00A0526D"/>
    <w:rsid w:val="00A10358"/>
    <w:rsid w:val="00A108B6"/>
    <w:rsid w:val="00A16A31"/>
    <w:rsid w:val="00A1775D"/>
    <w:rsid w:val="00A20494"/>
    <w:rsid w:val="00A25167"/>
    <w:rsid w:val="00A3024B"/>
    <w:rsid w:val="00A32D79"/>
    <w:rsid w:val="00A33969"/>
    <w:rsid w:val="00A33C8F"/>
    <w:rsid w:val="00A357D6"/>
    <w:rsid w:val="00A35B0F"/>
    <w:rsid w:val="00A3694E"/>
    <w:rsid w:val="00A40D4D"/>
    <w:rsid w:val="00A40F40"/>
    <w:rsid w:val="00A41051"/>
    <w:rsid w:val="00A446DF"/>
    <w:rsid w:val="00A44A14"/>
    <w:rsid w:val="00A45900"/>
    <w:rsid w:val="00A46703"/>
    <w:rsid w:val="00A473DB"/>
    <w:rsid w:val="00A51D5A"/>
    <w:rsid w:val="00A543D3"/>
    <w:rsid w:val="00A545B9"/>
    <w:rsid w:val="00A56BD9"/>
    <w:rsid w:val="00A57532"/>
    <w:rsid w:val="00A57C34"/>
    <w:rsid w:val="00A6000C"/>
    <w:rsid w:val="00A63B2B"/>
    <w:rsid w:val="00A63DA0"/>
    <w:rsid w:val="00A65A60"/>
    <w:rsid w:val="00A65D0D"/>
    <w:rsid w:val="00A673FF"/>
    <w:rsid w:val="00A70974"/>
    <w:rsid w:val="00A7193A"/>
    <w:rsid w:val="00A72DEC"/>
    <w:rsid w:val="00A740CD"/>
    <w:rsid w:val="00A77DDA"/>
    <w:rsid w:val="00A80FFF"/>
    <w:rsid w:val="00A81756"/>
    <w:rsid w:val="00A83BEE"/>
    <w:rsid w:val="00A84334"/>
    <w:rsid w:val="00A84AD3"/>
    <w:rsid w:val="00A85582"/>
    <w:rsid w:val="00A8583A"/>
    <w:rsid w:val="00A85DD8"/>
    <w:rsid w:val="00A86E69"/>
    <w:rsid w:val="00A8767E"/>
    <w:rsid w:val="00A90887"/>
    <w:rsid w:val="00A91703"/>
    <w:rsid w:val="00A925C0"/>
    <w:rsid w:val="00A93024"/>
    <w:rsid w:val="00A94C78"/>
    <w:rsid w:val="00A950D4"/>
    <w:rsid w:val="00A9648D"/>
    <w:rsid w:val="00A96EF6"/>
    <w:rsid w:val="00AA0774"/>
    <w:rsid w:val="00AA311D"/>
    <w:rsid w:val="00AA4AA1"/>
    <w:rsid w:val="00AA595D"/>
    <w:rsid w:val="00AB0F02"/>
    <w:rsid w:val="00AB1BD1"/>
    <w:rsid w:val="00AB3AB2"/>
    <w:rsid w:val="00AB3F45"/>
    <w:rsid w:val="00AB44FB"/>
    <w:rsid w:val="00AB5097"/>
    <w:rsid w:val="00AB67CA"/>
    <w:rsid w:val="00AB7231"/>
    <w:rsid w:val="00AB7DAB"/>
    <w:rsid w:val="00AC1318"/>
    <w:rsid w:val="00AC3CD2"/>
    <w:rsid w:val="00AC3F39"/>
    <w:rsid w:val="00AC46DB"/>
    <w:rsid w:val="00AC6831"/>
    <w:rsid w:val="00AC6DCC"/>
    <w:rsid w:val="00AC6EBD"/>
    <w:rsid w:val="00AC7C14"/>
    <w:rsid w:val="00AD0BD3"/>
    <w:rsid w:val="00AD1088"/>
    <w:rsid w:val="00AD10A8"/>
    <w:rsid w:val="00AD1B9D"/>
    <w:rsid w:val="00AD4E59"/>
    <w:rsid w:val="00AD4FB5"/>
    <w:rsid w:val="00AE039B"/>
    <w:rsid w:val="00AE28B1"/>
    <w:rsid w:val="00AE401E"/>
    <w:rsid w:val="00AE408A"/>
    <w:rsid w:val="00AE4C9E"/>
    <w:rsid w:val="00AE4CEE"/>
    <w:rsid w:val="00AE510A"/>
    <w:rsid w:val="00AE55F1"/>
    <w:rsid w:val="00AE59C7"/>
    <w:rsid w:val="00AE5D6C"/>
    <w:rsid w:val="00AE6160"/>
    <w:rsid w:val="00AE787E"/>
    <w:rsid w:val="00AF10EB"/>
    <w:rsid w:val="00AF2131"/>
    <w:rsid w:val="00AF2832"/>
    <w:rsid w:val="00AF3085"/>
    <w:rsid w:val="00AF5A2F"/>
    <w:rsid w:val="00AF5B84"/>
    <w:rsid w:val="00AF6EC3"/>
    <w:rsid w:val="00AF78EC"/>
    <w:rsid w:val="00B001BA"/>
    <w:rsid w:val="00B00D60"/>
    <w:rsid w:val="00B0194D"/>
    <w:rsid w:val="00B0353D"/>
    <w:rsid w:val="00B10C6C"/>
    <w:rsid w:val="00B1123C"/>
    <w:rsid w:val="00B12753"/>
    <w:rsid w:val="00B12863"/>
    <w:rsid w:val="00B12A0A"/>
    <w:rsid w:val="00B1497C"/>
    <w:rsid w:val="00B14E1E"/>
    <w:rsid w:val="00B14FBA"/>
    <w:rsid w:val="00B16728"/>
    <w:rsid w:val="00B2050B"/>
    <w:rsid w:val="00B21487"/>
    <w:rsid w:val="00B2204F"/>
    <w:rsid w:val="00B2257C"/>
    <w:rsid w:val="00B22950"/>
    <w:rsid w:val="00B24FF2"/>
    <w:rsid w:val="00B30128"/>
    <w:rsid w:val="00B30B87"/>
    <w:rsid w:val="00B32460"/>
    <w:rsid w:val="00B33DDC"/>
    <w:rsid w:val="00B34366"/>
    <w:rsid w:val="00B34EF6"/>
    <w:rsid w:val="00B352C6"/>
    <w:rsid w:val="00B35DAA"/>
    <w:rsid w:val="00B35ED4"/>
    <w:rsid w:val="00B369D5"/>
    <w:rsid w:val="00B40097"/>
    <w:rsid w:val="00B40787"/>
    <w:rsid w:val="00B4134E"/>
    <w:rsid w:val="00B42A88"/>
    <w:rsid w:val="00B42E5D"/>
    <w:rsid w:val="00B4321A"/>
    <w:rsid w:val="00B43A96"/>
    <w:rsid w:val="00B45CD6"/>
    <w:rsid w:val="00B45DEF"/>
    <w:rsid w:val="00B474EC"/>
    <w:rsid w:val="00B512D0"/>
    <w:rsid w:val="00B54D56"/>
    <w:rsid w:val="00B55D6D"/>
    <w:rsid w:val="00B56858"/>
    <w:rsid w:val="00B57FE1"/>
    <w:rsid w:val="00B617AB"/>
    <w:rsid w:val="00B6450F"/>
    <w:rsid w:val="00B64ACB"/>
    <w:rsid w:val="00B6677A"/>
    <w:rsid w:val="00B70396"/>
    <w:rsid w:val="00B7497F"/>
    <w:rsid w:val="00B75A91"/>
    <w:rsid w:val="00B8158F"/>
    <w:rsid w:val="00B83111"/>
    <w:rsid w:val="00B8344B"/>
    <w:rsid w:val="00B83FAD"/>
    <w:rsid w:val="00B852D8"/>
    <w:rsid w:val="00B856FC"/>
    <w:rsid w:val="00B86363"/>
    <w:rsid w:val="00B8699C"/>
    <w:rsid w:val="00B86D27"/>
    <w:rsid w:val="00B87221"/>
    <w:rsid w:val="00B87BC2"/>
    <w:rsid w:val="00B90BD9"/>
    <w:rsid w:val="00B953C5"/>
    <w:rsid w:val="00B95538"/>
    <w:rsid w:val="00B95A4D"/>
    <w:rsid w:val="00B97022"/>
    <w:rsid w:val="00B973F9"/>
    <w:rsid w:val="00BA04DA"/>
    <w:rsid w:val="00BA0520"/>
    <w:rsid w:val="00BA0F96"/>
    <w:rsid w:val="00BA1B1A"/>
    <w:rsid w:val="00BA38FD"/>
    <w:rsid w:val="00BA59BC"/>
    <w:rsid w:val="00BA693D"/>
    <w:rsid w:val="00BB24AA"/>
    <w:rsid w:val="00BB2CC1"/>
    <w:rsid w:val="00BB3BA7"/>
    <w:rsid w:val="00BB590C"/>
    <w:rsid w:val="00BB5CE6"/>
    <w:rsid w:val="00BB687B"/>
    <w:rsid w:val="00BB7ADE"/>
    <w:rsid w:val="00BC1926"/>
    <w:rsid w:val="00BC1F47"/>
    <w:rsid w:val="00BC3CD6"/>
    <w:rsid w:val="00BC47BD"/>
    <w:rsid w:val="00BC5D06"/>
    <w:rsid w:val="00BD010A"/>
    <w:rsid w:val="00BD0A1E"/>
    <w:rsid w:val="00BD44AD"/>
    <w:rsid w:val="00BD53CC"/>
    <w:rsid w:val="00BD5CAB"/>
    <w:rsid w:val="00BD605B"/>
    <w:rsid w:val="00BD76FB"/>
    <w:rsid w:val="00BE1D59"/>
    <w:rsid w:val="00BE2156"/>
    <w:rsid w:val="00BE3740"/>
    <w:rsid w:val="00BE48AD"/>
    <w:rsid w:val="00BE5222"/>
    <w:rsid w:val="00BE5FFF"/>
    <w:rsid w:val="00BE630C"/>
    <w:rsid w:val="00BE75F2"/>
    <w:rsid w:val="00BF1F99"/>
    <w:rsid w:val="00BF2391"/>
    <w:rsid w:val="00BF27AD"/>
    <w:rsid w:val="00BF2958"/>
    <w:rsid w:val="00BF6ED2"/>
    <w:rsid w:val="00BF70FC"/>
    <w:rsid w:val="00BF77E9"/>
    <w:rsid w:val="00C0026D"/>
    <w:rsid w:val="00C02034"/>
    <w:rsid w:val="00C034C9"/>
    <w:rsid w:val="00C062DB"/>
    <w:rsid w:val="00C06E52"/>
    <w:rsid w:val="00C076A9"/>
    <w:rsid w:val="00C106A8"/>
    <w:rsid w:val="00C11ACD"/>
    <w:rsid w:val="00C12F98"/>
    <w:rsid w:val="00C13BC1"/>
    <w:rsid w:val="00C144E3"/>
    <w:rsid w:val="00C16EB0"/>
    <w:rsid w:val="00C17C32"/>
    <w:rsid w:val="00C2073D"/>
    <w:rsid w:val="00C22157"/>
    <w:rsid w:val="00C22AAB"/>
    <w:rsid w:val="00C23299"/>
    <w:rsid w:val="00C2329C"/>
    <w:rsid w:val="00C23763"/>
    <w:rsid w:val="00C2477C"/>
    <w:rsid w:val="00C24ED9"/>
    <w:rsid w:val="00C25F9C"/>
    <w:rsid w:val="00C26659"/>
    <w:rsid w:val="00C30000"/>
    <w:rsid w:val="00C336AF"/>
    <w:rsid w:val="00C33B80"/>
    <w:rsid w:val="00C34287"/>
    <w:rsid w:val="00C35924"/>
    <w:rsid w:val="00C35ADF"/>
    <w:rsid w:val="00C36D19"/>
    <w:rsid w:val="00C3762F"/>
    <w:rsid w:val="00C41AF2"/>
    <w:rsid w:val="00C43E97"/>
    <w:rsid w:val="00C441D0"/>
    <w:rsid w:val="00C4579C"/>
    <w:rsid w:val="00C463EC"/>
    <w:rsid w:val="00C46A85"/>
    <w:rsid w:val="00C476B1"/>
    <w:rsid w:val="00C504AE"/>
    <w:rsid w:val="00C52242"/>
    <w:rsid w:val="00C55094"/>
    <w:rsid w:val="00C551CE"/>
    <w:rsid w:val="00C553E0"/>
    <w:rsid w:val="00C556B5"/>
    <w:rsid w:val="00C567CD"/>
    <w:rsid w:val="00C61446"/>
    <w:rsid w:val="00C63EA6"/>
    <w:rsid w:val="00C6417A"/>
    <w:rsid w:val="00C64244"/>
    <w:rsid w:val="00C6644A"/>
    <w:rsid w:val="00C66DBA"/>
    <w:rsid w:val="00C66E09"/>
    <w:rsid w:val="00C70C40"/>
    <w:rsid w:val="00C71748"/>
    <w:rsid w:val="00C721C3"/>
    <w:rsid w:val="00C7242C"/>
    <w:rsid w:val="00C73234"/>
    <w:rsid w:val="00C74089"/>
    <w:rsid w:val="00C741C7"/>
    <w:rsid w:val="00C75B4B"/>
    <w:rsid w:val="00C763DC"/>
    <w:rsid w:val="00C77D03"/>
    <w:rsid w:val="00C77ECA"/>
    <w:rsid w:val="00C80290"/>
    <w:rsid w:val="00C82AEC"/>
    <w:rsid w:val="00C82C1B"/>
    <w:rsid w:val="00C84903"/>
    <w:rsid w:val="00C8594E"/>
    <w:rsid w:val="00C870DF"/>
    <w:rsid w:val="00C91D60"/>
    <w:rsid w:val="00C93165"/>
    <w:rsid w:val="00C9323F"/>
    <w:rsid w:val="00C942D2"/>
    <w:rsid w:val="00C947C8"/>
    <w:rsid w:val="00C95C6C"/>
    <w:rsid w:val="00C95E88"/>
    <w:rsid w:val="00CA2A90"/>
    <w:rsid w:val="00CA4333"/>
    <w:rsid w:val="00CA499B"/>
    <w:rsid w:val="00CA59D2"/>
    <w:rsid w:val="00CB15B8"/>
    <w:rsid w:val="00CB2612"/>
    <w:rsid w:val="00CB3641"/>
    <w:rsid w:val="00CB4385"/>
    <w:rsid w:val="00CB43E4"/>
    <w:rsid w:val="00CB466E"/>
    <w:rsid w:val="00CB577D"/>
    <w:rsid w:val="00CB57B9"/>
    <w:rsid w:val="00CB5BF9"/>
    <w:rsid w:val="00CB7002"/>
    <w:rsid w:val="00CB79FB"/>
    <w:rsid w:val="00CB7DEE"/>
    <w:rsid w:val="00CB7EF0"/>
    <w:rsid w:val="00CC34D6"/>
    <w:rsid w:val="00CC35C2"/>
    <w:rsid w:val="00CC4E57"/>
    <w:rsid w:val="00CC59E6"/>
    <w:rsid w:val="00CC63FB"/>
    <w:rsid w:val="00CC6B20"/>
    <w:rsid w:val="00CC7583"/>
    <w:rsid w:val="00CC7E3D"/>
    <w:rsid w:val="00CD07B4"/>
    <w:rsid w:val="00CD0A6F"/>
    <w:rsid w:val="00CD1E75"/>
    <w:rsid w:val="00CD4AF2"/>
    <w:rsid w:val="00CD5171"/>
    <w:rsid w:val="00CD5501"/>
    <w:rsid w:val="00CE0992"/>
    <w:rsid w:val="00CE1E91"/>
    <w:rsid w:val="00CE1EF1"/>
    <w:rsid w:val="00CE22E2"/>
    <w:rsid w:val="00CE31B8"/>
    <w:rsid w:val="00CE3250"/>
    <w:rsid w:val="00CE3439"/>
    <w:rsid w:val="00CE42BC"/>
    <w:rsid w:val="00CE5DCA"/>
    <w:rsid w:val="00CE69F7"/>
    <w:rsid w:val="00CE6CF2"/>
    <w:rsid w:val="00CE7536"/>
    <w:rsid w:val="00CF3185"/>
    <w:rsid w:val="00CF358C"/>
    <w:rsid w:val="00CF430D"/>
    <w:rsid w:val="00CF64D2"/>
    <w:rsid w:val="00D01493"/>
    <w:rsid w:val="00D04203"/>
    <w:rsid w:val="00D04A46"/>
    <w:rsid w:val="00D04B76"/>
    <w:rsid w:val="00D06710"/>
    <w:rsid w:val="00D06C70"/>
    <w:rsid w:val="00D06D2F"/>
    <w:rsid w:val="00D06DC3"/>
    <w:rsid w:val="00D07B61"/>
    <w:rsid w:val="00D1150F"/>
    <w:rsid w:val="00D16CA7"/>
    <w:rsid w:val="00D2055D"/>
    <w:rsid w:val="00D205BC"/>
    <w:rsid w:val="00D22733"/>
    <w:rsid w:val="00D23151"/>
    <w:rsid w:val="00D24EE7"/>
    <w:rsid w:val="00D25DC2"/>
    <w:rsid w:val="00D3005F"/>
    <w:rsid w:val="00D32845"/>
    <w:rsid w:val="00D32E91"/>
    <w:rsid w:val="00D333AD"/>
    <w:rsid w:val="00D3360D"/>
    <w:rsid w:val="00D34243"/>
    <w:rsid w:val="00D34F58"/>
    <w:rsid w:val="00D401AC"/>
    <w:rsid w:val="00D40A9D"/>
    <w:rsid w:val="00D41553"/>
    <w:rsid w:val="00D429E2"/>
    <w:rsid w:val="00D43E5F"/>
    <w:rsid w:val="00D43F00"/>
    <w:rsid w:val="00D449D5"/>
    <w:rsid w:val="00D456EA"/>
    <w:rsid w:val="00D46617"/>
    <w:rsid w:val="00D52195"/>
    <w:rsid w:val="00D53247"/>
    <w:rsid w:val="00D53504"/>
    <w:rsid w:val="00D5457B"/>
    <w:rsid w:val="00D54A18"/>
    <w:rsid w:val="00D55F5C"/>
    <w:rsid w:val="00D61D2E"/>
    <w:rsid w:val="00D6353B"/>
    <w:rsid w:val="00D63FE6"/>
    <w:rsid w:val="00D65A19"/>
    <w:rsid w:val="00D6703E"/>
    <w:rsid w:val="00D678C2"/>
    <w:rsid w:val="00D67AD7"/>
    <w:rsid w:val="00D70393"/>
    <w:rsid w:val="00D70AF0"/>
    <w:rsid w:val="00D71B15"/>
    <w:rsid w:val="00D741C7"/>
    <w:rsid w:val="00D75678"/>
    <w:rsid w:val="00D77511"/>
    <w:rsid w:val="00D808B7"/>
    <w:rsid w:val="00D80ED7"/>
    <w:rsid w:val="00D815FA"/>
    <w:rsid w:val="00D817A6"/>
    <w:rsid w:val="00D833DA"/>
    <w:rsid w:val="00D83E52"/>
    <w:rsid w:val="00D85408"/>
    <w:rsid w:val="00D8666B"/>
    <w:rsid w:val="00D86FB0"/>
    <w:rsid w:val="00D87082"/>
    <w:rsid w:val="00D90BD8"/>
    <w:rsid w:val="00D92122"/>
    <w:rsid w:val="00D92E75"/>
    <w:rsid w:val="00D9310F"/>
    <w:rsid w:val="00D93B97"/>
    <w:rsid w:val="00D952E7"/>
    <w:rsid w:val="00D95558"/>
    <w:rsid w:val="00D9617D"/>
    <w:rsid w:val="00D971C5"/>
    <w:rsid w:val="00DA2326"/>
    <w:rsid w:val="00DA3F61"/>
    <w:rsid w:val="00DA62B0"/>
    <w:rsid w:val="00DB0DC0"/>
    <w:rsid w:val="00DB25D6"/>
    <w:rsid w:val="00DB3859"/>
    <w:rsid w:val="00DB40A3"/>
    <w:rsid w:val="00DB4C4E"/>
    <w:rsid w:val="00DB4E16"/>
    <w:rsid w:val="00DB5E03"/>
    <w:rsid w:val="00DB6079"/>
    <w:rsid w:val="00DB6370"/>
    <w:rsid w:val="00DB66D9"/>
    <w:rsid w:val="00DB73D0"/>
    <w:rsid w:val="00DB7874"/>
    <w:rsid w:val="00DB7F34"/>
    <w:rsid w:val="00DB7FD7"/>
    <w:rsid w:val="00DC0AF9"/>
    <w:rsid w:val="00DC1200"/>
    <w:rsid w:val="00DC486D"/>
    <w:rsid w:val="00DC6CE0"/>
    <w:rsid w:val="00DD14FF"/>
    <w:rsid w:val="00DD4114"/>
    <w:rsid w:val="00DD5008"/>
    <w:rsid w:val="00DD628F"/>
    <w:rsid w:val="00DD7CEB"/>
    <w:rsid w:val="00DE7728"/>
    <w:rsid w:val="00DE78B1"/>
    <w:rsid w:val="00DF0768"/>
    <w:rsid w:val="00DF4E75"/>
    <w:rsid w:val="00DF5558"/>
    <w:rsid w:val="00DF7B4E"/>
    <w:rsid w:val="00E0081B"/>
    <w:rsid w:val="00E00D36"/>
    <w:rsid w:val="00E01A93"/>
    <w:rsid w:val="00E043E9"/>
    <w:rsid w:val="00E04EC1"/>
    <w:rsid w:val="00E063D8"/>
    <w:rsid w:val="00E06B61"/>
    <w:rsid w:val="00E06F2B"/>
    <w:rsid w:val="00E07EB8"/>
    <w:rsid w:val="00E10F2F"/>
    <w:rsid w:val="00E116BE"/>
    <w:rsid w:val="00E11960"/>
    <w:rsid w:val="00E11EC5"/>
    <w:rsid w:val="00E12DAE"/>
    <w:rsid w:val="00E13071"/>
    <w:rsid w:val="00E13E6C"/>
    <w:rsid w:val="00E14191"/>
    <w:rsid w:val="00E147D6"/>
    <w:rsid w:val="00E17CC9"/>
    <w:rsid w:val="00E21A23"/>
    <w:rsid w:val="00E228CF"/>
    <w:rsid w:val="00E229AC"/>
    <w:rsid w:val="00E230A0"/>
    <w:rsid w:val="00E23939"/>
    <w:rsid w:val="00E30599"/>
    <w:rsid w:val="00E33E89"/>
    <w:rsid w:val="00E355D8"/>
    <w:rsid w:val="00E35AB5"/>
    <w:rsid w:val="00E36674"/>
    <w:rsid w:val="00E3699F"/>
    <w:rsid w:val="00E404B6"/>
    <w:rsid w:val="00E417C6"/>
    <w:rsid w:val="00E42FA9"/>
    <w:rsid w:val="00E446A3"/>
    <w:rsid w:val="00E456D8"/>
    <w:rsid w:val="00E464D0"/>
    <w:rsid w:val="00E47E2A"/>
    <w:rsid w:val="00E50C98"/>
    <w:rsid w:val="00E51896"/>
    <w:rsid w:val="00E52AA9"/>
    <w:rsid w:val="00E55AE9"/>
    <w:rsid w:val="00E56641"/>
    <w:rsid w:val="00E56BFD"/>
    <w:rsid w:val="00E57B33"/>
    <w:rsid w:val="00E608CF"/>
    <w:rsid w:val="00E623FC"/>
    <w:rsid w:val="00E63278"/>
    <w:rsid w:val="00E64A97"/>
    <w:rsid w:val="00E66F64"/>
    <w:rsid w:val="00E67459"/>
    <w:rsid w:val="00E70711"/>
    <w:rsid w:val="00E711EA"/>
    <w:rsid w:val="00E74724"/>
    <w:rsid w:val="00E751E4"/>
    <w:rsid w:val="00E755BC"/>
    <w:rsid w:val="00E76444"/>
    <w:rsid w:val="00E7697F"/>
    <w:rsid w:val="00E779A8"/>
    <w:rsid w:val="00E80720"/>
    <w:rsid w:val="00E82CF0"/>
    <w:rsid w:val="00E85B17"/>
    <w:rsid w:val="00E86370"/>
    <w:rsid w:val="00E86A1A"/>
    <w:rsid w:val="00E86D91"/>
    <w:rsid w:val="00E87BA9"/>
    <w:rsid w:val="00E90350"/>
    <w:rsid w:val="00E9082C"/>
    <w:rsid w:val="00E91BBA"/>
    <w:rsid w:val="00E91DF3"/>
    <w:rsid w:val="00E922AB"/>
    <w:rsid w:val="00E9463D"/>
    <w:rsid w:val="00E947A9"/>
    <w:rsid w:val="00E94CE1"/>
    <w:rsid w:val="00E96043"/>
    <w:rsid w:val="00EA031B"/>
    <w:rsid w:val="00EA181C"/>
    <w:rsid w:val="00EA212A"/>
    <w:rsid w:val="00EA2BBC"/>
    <w:rsid w:val="00EA3297"/>
    <w:rsid w:val="00EA3BAC"/>
    <w:rsid w:val="00EA5314"/>
    <w:rsid w:val="00EB19B1"/>
    <w:rsid w:val="00EB2A97"/>
    <w:rsid w:val="00EB2B91"/>
    <w:rsid w:val="00EB2CC4"/>
    <w:rsid w:val="00EB3EF4"/>
    <w:rsid w:val="00EB4330"/>
    <w:rsid w:val="00EB4649"/>
    <w:rsid w:val="00EB62E5"/>
    <w:rsid w:val="00EB784C"/>
    <w:rsid w:val="00EC25EB"/>
    <w:rsid w:val="00EC3404"/>
    <w:rsid w:val="00EC4862"/>
    <w:rsid w:val="00EC4DB8"/>
    <w:rsid w:val="00EC735A"/>
    <w:rsid w:val="00ED079C"/>
    <w:rsid w:val="00ED0FD9"/>
    <w:rsid w:val="00ED117C"/>
    <w:rsid w:val="00ED2AB1"/>
    <w:rsid w:val="00ED2ACA"/>
    <w:rsid w:val="00ED38E1"/>
    <w:rsid w:val="00ED428A"/>
    <w:rsid w:val="00ED5855"/>
    <w:rsid w:val="00ED5A20"/>
    <w:rsid w:val="00ED7BF8"/>
    <w:rsid w:val="00EE0DFE"/>
    <w:rsid w:val="00EE12FD"/>
    <w:rsid w:val="00EE2931"/>
    <w:rsid w:val="00EE321B"/>
    <w:rsid w:val="00EE4034"/>
    <w:rsid w:val="00EE4ACD"/>
    <w:rsid w:val="00EE5AD5"/>
    <w:rsid w:val="00EE6003"/>
    <w:rsid w:val="00EE68E4"/>
    <w:rsid w:val="00EE69E5"/>
    <w:rsid w:val="00EF018B"/>
    <w:rsid w:val="00EF0B14"/>
    <w:rsid w:val="00EF2AE9"/>
    <w:rsid w:val="00EF3ABC"/>
    <w:rsid w:val="00EF40CC"/>
    <w:rsid w:val="00EF475C"/>
    <w:rsid w:val="00EF4A05"/>
    <w:rsid w:val="00EF57B2"/>
    <w:rsid w:val="00F00098"/>
    <w:rsid w:val="00F01141"/>
    <w:rsid w:val="00F03FE3"/>
    <w:rsid w:val="00F041FC"/>
    <w:rsid w:val="00F04E12"/>
    <w:rsid w:val="00F0502C"/>
    <w:rsid w:val="00F051EC"/>
    <w:rsid w:val="00F05F69"/>
    <w:rsid w:val="00F072A0"/>
    <w:rsid w:val="00F078DF"/>
    <w:rsid w:val="00F07A8D"/>
    <w:rsid w:val="00F07E6A"/>
    <w:rsid w:val="00F103FE"/>
    <w:rsid w:val="00F107A7"/>
    <w:rsid w:val="00F12605"/>
    <w:rsid w:val="00F12BB4"/>
    <w:rsid w:val="00F137D4"/>
    <w:rsid w:val="00F14DA5"/>
    <w:rsid w:val="00F20B46"/>
    <w:rsid w:val="00F20EB1"/>
    <w:rsid w:val="00F21F10"/>
    <w:rsid w:val="00F231DA"/>
    <w:rsid w:val="00F248E0"/>
    <w:rsid w:val="00F24AAC"/>
    <w:rsid w:val="00F266FC"/>
    <w:rsid w:val="00F2676F"/>
    <w:rsid w:val="00F30326"/>
    <w:rsid w:val="00F30A37"/>
    <w:rsid w:val="00F32C41"/>
    <w:rsid w:val="00F330E9"/>
    <w:rsid w:val="00F331EF"/>
    <w:rsid w:val="00F33C7C"/>
    <w:rsid w:val="00F37453"/>
    <w:rsid w:val="00F4087D"/>
    <w:rsid w:val="00F4220A"/>
    <w:rsid w:val="00F4362C"/>
    <w:rsid w:val="00F43633"/>
    <w:rsid w:val="00F436C8"/>
    <w:rsid w:val="00F437C5"/>
    <w:rsid w:val="00F46604"/>
    <w:rsid w:val="00F46CB4"/>
    <w:rsid w:val="00F46D43"/>
    <w:rsid w:val="00F47602"/>
    <w:rsid w:val="00F509E1"/>
    <w:rsid w:val="00F518B4"/>
    <w:rsid w:val="00F52A15"/>
    <w:rsid w:val="00F52EF5"/>
    <w:rsid w:val="00F5418E"/>
    <w:rsid w:val="00F546B2"/>
    <w:rsid w:val="00F55671"/>
    <w:rsid w:val="00F5581E"/>
    <w:rsid w:val="00F579FA"/>
    <w:rsid w:val="00F60492"/>
    <w:rsid w:val="00F60ED0"/>
    <w:rsid w:val="00F60F49"/>
    <w:rsid w:val="00F61CC2"/>
    <w:rsid w:val="00F65E70"/>
    <w:rsid w:val="00F66FEE"/>
    <w:rsid w:val="00F67B71"/>
    <w:rsid w:val="00F72096"/>
    <w:rsid w:val="00F733CE"/>
    <w:rsid w:val="00F76F70"/>
    <w:rsid w:val="00F80227"/>
    <w:rsid w:val="00F802F6"/>
    <w:rsid w:val="00F8293D"/>
    <w:rsid w:val="00F83189"/>
    <w:rsid w:val="00F83A44"/>
    <w:rsid w:val="00F84141"/>
    <w:rsid w:val="00F84AD9"/>
    <w:rsid w:val="00F854AA"/>
    <w:rsid w:val="00F85EC1"/>
    <w:rsid w:val="00F86053"/>
    <w:rsid w:val="00F861FA"/>
    <w:rsid w:val="00F9043D"/>
    <w:rsid w:val="00F90741"/>
    <w:rsid w:val="00F930EB"/>
    <w:rsid w:val="00F96A5A"/>
    <w:rsid w:val="00F97857"/>
    <w:rsid w:val="00F97B98"/>
    <w:rsid w:val="00FA2A45"/>
    <w:rsid w:val="00FA3ABE"/>
    <w:rsid w:val="00FA59F0"/>
    <w:rsid w:val="00FA5AAB"/>
    <w:rsid w:val="00FA75DC"/>
    <w:rsid w:val="00FB0B2B"/>
    <w:rsid w:val="00FB33FA"/>
    <w:rsid w:val="00FC0304"/>
    <w:rsid w:val="00FC235E"/>
    <w:rsid w:val="00FC35B4"/>
    <w:rsid w:val="00FC373B"/>
    <w:rsid w:val="00FC6369"/>
    <w:rsid w:val="00FD04F3"/>
    <w:rsid w:val="00FD0A1F"/>
    <w:rsid w:val="00FD5C76"/>
    <w:rsid w:val="00FE0359"/>
    <w:rsid w:val="00FE1385"/>
    <w:rsid w:val="00FE1F7F"/>
    <w:rsid w:val="00FE584D"/>
    <w:rsid w:val="00FE68C0"/>
    <w:rsid w:val="00FE7E42"/>
    <w:rsid w:val="00FF22FB"/>
    <w:rsid w:val="00FF27BA"/>
    <w:rsid w:val="00FF2A24"/>
    <w:rsid w:val="00FF38C0"/>
    <w:rsid w:val="00FF553C"/>
    <w:rsid w:val="00FF588E"/>
    <w:rsid w:val="00FF610F"/>
    <w:rsid w:val="00FF76C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412737"/>
  <w15:chartTrackingRefBased/>
  <w15:docId w15:val="{B5115CDB-5A8C-4DDC-ACAE-6F28D1ED4A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imes New Roman"/>
        <w:lang w:val="en-GB"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02CA"/>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basedOn w:val="Normal"/>
    <w:next w:val="Doc-title"/>
    <w:link w:val="Heading1Char"/>
    <w:qFormat/>
    <w:rsid w:val="00B75A91"/>
    <w:pPr>
      <w:widowControl w:val="0"/>
      <w:tabs>
        <w:tab w:val="left" w:pos="720"/>
      </w:tabs>
      <w:spacing w:before="240" w:after="60"/>
      <w:ind w:left="720" w:hanging="720"/>
      <w:outlineLvl w:val="0"/>
    </w:pPr>
    <w:rPr>
      <w:b/>
      <w:bCs/>
      <w:kern w:val="32"/>
      <w:sz w:val="32"/>
      <w:szCs w:val="32"/>
    </w:rPr>
  </w:style>
  <w:style w:type="paragraph" w:styleId="Heading2">
    <w:name w:val="heading 2"/>
    <w:aliases w:val="H2,h2,Head2A,2,UNDERRUBRIK 1-2,DO NOT USE_h2,h21,H2 Char,h2 Char,标题 2"/>
    <w:basedOn w:val="Normal"/>
    <w:next w:val="Doc-title"/>
    <w:link w:val="Heading2Char"/>
    <w:qFormat/>
    <w:rsid w:val="00B75A91"/>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Doc-title"/>
    <w:link w:val="Heading3Char"/>
    <w:qFormat/>
    <w:rsid w:val="00B75A91"/>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Doc-title"/>
    <w:link w:val="Heading4Char"/>
    <w:qFormat/>
    <w:rsid w:val="00B75A91"/>
    <w:pPr>
      <w:keepNext/>
      <w:outlineLvl w:val="3"/>
    </w:pPr>
    <w:rPr>
      <w:sz w:val="24"/>
      <w:szCs w:val="28"/>
    </w:rPr>
  </w:style>
  <w:style w:type="paragraph" w:styleId="Heading5">
    <w:name w:val="heading 5"/>
    <w:basedOn w:val="Heading4"/>
    <w:next w:val="Doc-title"/>
    <w:link w:val="Heading5Char"/>
    <w:qFormat/>
    <w:rsid w:val="00B75A91"/>
    <w:pPr>
      <w:outlineLvl w:val="4"/>
    </w:pPr>
    <w:rPr>
      <w:rFonts w:eastAsia="Times New Roman" w:cs="Times New Roman"/>
      <w:iCs/>
      <w:sz w:val="22"/>
      <w:szCs w:val="26"/>
    </w:rPr>
  </w:style>
  <w:style w:type="paragraph" w:styleId="Heading6">
    <w:name w:val="heading 6"/>
    <w:basedOn w:val="Normal"/>
    <w:next w:val="Doc-title"/>
    <w:link w:val="Heading6Char"/>
    <w:qFormat/>
    <w:rsid w:val="00B75A91"/>
    <w:pPr>
      <w:spacing w:before="240" w:after="60"/>
      <w:outlineLvl w:val="5"/>
    </w:pPr>
    <w:rPr>
      <w:b/>
      <w:bCs/>
      <w:sz w:val="22"/>
      <w:szCs w:val="22"/>
    </w:rPr>
  </w:style>
  <w:style w:type="paragraph" w:styleId="Heading7">
    <w:name w:val="heading 7"/>
    <w:basedOn w:val="Normal"/>
    <w:next w:val="Normal"/>
    <w:link w:val="Heading7Char"/>
    <w:semiHidden/>
    <w:unhideWhenUsed/>
    <w:qFormat/>
    <w:rsid w:val="00B75A91"/>
    <w:pPr>
      <w:spacing w:before="240" w:after="60"/>
      <w:outlineLvl w:val="6"/>
    </w:pPr>
    <w:rPr>
      <w:rFonts w:ascii="Calibri" w:eastAsia="PMingLiU" w:hAnsi="Calibri"/>
      <w:sz w:val="24"/>
    </w:rPr>
  </w:style>
  <w:style w:type="paragraph" w:styleId="Heading9">
    <w:name w:val="heading 9"/>
    <w:basedOn w:val="Normal"/>
    <w:next w:val="Normal"/>
    <w:link w:val="Heading9Char"/>
    <w:qFormat/>
    <w:rsid w:val="00B75A91"/>
    <w:pPr>
      <w:keepNext/>
      <w:spacing w:before="240" w:after="60"/>
      <w:outlineLvl w:val="8"/>
    </w:pPr>
    <w:rPr>
      <w:rFonts w:cs="Arial"/>
      <w:b/>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2Char">
    <w:name w:val="2 Char"/>
    <w:semiHidden/>
    <w:rsid w:val="00B75A91"/>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Agreement">
    <w:name w:val="Agreement"/>
    <w:basedOn w:val="Normal"/>
    <w:next w:val="Normal"/>
    <w:uiPriority w:val="99"/>
    <w:qFormat/>
    <w:rsid w:val="00B75A91"/>
    <w:pPr>
      <w:numPr>
        <w:numId w:val="1"/>
      </w:numPr>
      <w:spacing w:before="60"/>
    </w:pPr>
    <w:rPr>
      <w:b/>
    </w:rPr>
  </w:style>
  <w:style w:type="paragraph" w:styleId="List">
    <w:name w:val="List"/>
    <w:basedOn w:val="Normal"/>
    <w:rsid w:val="00B75A91"/>
    <w:pPr>
      <w:ind w:left="283" w:hanging="283"/>
    </w:pPr>
  </w:style>
  <w:style w:type="paragraph" w:customStyle="1" w:styleId="B1">
    <w:name w:val="B1"/>
    <w:basedOn w:val="List"/>
    <w:link w:val="B1Char1"/>
    <w:qFormat/>
    <w:rsid w:val="00B75A91"/>
    <w:pPr>
      <w:spacing w:after="180"/>
      <w:ind w:left="568" w:hanging="284"/>
    </w:pPr>
    <w:rPr>
      <w:rFonts w:eastAsia="Malgun Gothic"/>
      <w:lang w:eastAsia="x-none"/>
    </w:rPr>
  </w:style>
  <w:style w:type="character" w:customStyle="1" w:styleId="B1Char1">
    <w:name w:val="B1 Char1"/>
    <w:link w:val="B1"/>
    <w:qFormat/>
    <w:locked/>
    <w:rsid w:val="00B75A91"/>
    <w:rPr>
      <w:rFonts w:ascii="Times New Roman" w:eastAsia="Malgun Gothic" w:hAnsi="Times New Roman" w:cs="Times New Roman"/>
      <w:sz w:val="20"/>
      <w:szCs w:val="20"/>
      <w:lang w:eastAsia="x-none"/>
    </w:rPr>
  </w:style>
  <w:style w:type="paragraph" w:styleId="List2">
    <w:name w:val="List 2"/>
    <w:basedOn w:val="Normal"/>
    <w:rsid w:val="00B75A91"/>
    <w:pPr>
      <w:ind w:left="566" w:hanging="283"/>
      <w:contextualSpacing/>
    </w:pPr>
  </w:style>
  <w:style w:type="paragraph" w:customStyle="1" w:styleId="B2">
    <w:name w:val="B2"/>
    <w:basedOn w:val="List2"/>
    <w:link w:val="B2Char"/>
    <w:qFormat/>
    <w:rsid w:val="00B75A91"/>
    <w:pPr>
      <w:spacing w:after="180"/>
      <w:ind w:left="851" w:hanging="284"/>
      <w:contextualSpacing w:val="0"/>
    </w:pPr>
    <w:rPr>
      <w:rFonts w:eastAsia="Malgun Gothic"/>
      <w:lang w:val="x-none"/>
    </w:rPr>
  </w:style>
  <w:style w:type="character" w:customStyle="1" w:styleId="B2Char">
    <w:name w:val="B2 Char"/>
    <w:link w:val="B2"/>
    <w:qFormat/>
    <w:rsid w:val="00B75A91"/>
    <w:rPr>
      <w:rFonts w:ascii="Times New Roman" w:eastAsia="Malgun Gothic" w:hAnsi="Times New Roman" w:cs="Times New Roman"/>
      <w:sz w:val="20"/>
      <w:szCs w:val="20"/>
      <w:lang w:val="x-none"/>
    </w:rPr>
  </w:style>
  <w:style w:type="character" w:customStyle="1" w:styleId="B2Char1">
    <w:name w:val="B2 Char1"/>
    <w:rsid w:val="00B75A91"/>
    <w:rPr>
      <w:rFonts w:ascii="Times New Roman" w:eastAsia="Times New Roman" w:hAnsi="Times New Roman" w:cs="Times New Roman"/>
      <w:sz w:val="20"/>
      <w:szCs w:val="20"/>
      <w:lang w:val="en-GB" w:eastAsia="en-US" w:bidi="ar-SA"/>
    </w:rPr>
  </w:style>
  <w:style w:type="paragraph" w:styleId="List3">
    <w:name w:val="List 3"/>
    <w:basedOn w:val="Normal"/>
    <w:rsid w:val="00B75A91"/>
    <w:pPr>
      <w:ind w:left="849" w:hanging="283"/>
      <w:contextualSpacing/>
    </w:pPr>
  </w:style>
  <w:style w:type="paragraph" w:customStyle="1" w:styleId="B3">
    <w:name w:val="B3"/>
    <w:basedOn w:val="List3"/>
    <w:link w:val="B3Char2"/>
    <w:qFormat/>
    <w:rsid w:val="00B75A91"/>
    <w:pPr>
      <w:spacing w:after="180"/>
      <w:ind w:left="1135" w:hanging="284"/>
      <w:contextualSpacing w:val="0"/>
    </w:pPr>
    <w:rPr>
      <w:rFonts w:eastAsia="Malgun Gothic"/>
      <w:lang w:val="x-none"/>
    </w:rPr>
  </w:style>
  <w:style w:type="character" w:customStyle="1" w:styleId="B3Char2">
    <w:name w:val="B3 Char2"/>
    <w:link w:val="B3"/>
    <w:qFormat/>
    <w:rsid w:val="00B75A91"/>
    <w:rPr>
      <w:rFonts w:ascii="Times New Roman" w:eastAsia="Malgun Gothic" w:hAnsi="Times New Roman" w:cs="Times New Roman"/>
      <w:sz w:val="20"/>
      <w:szCs w:val="20"/>
      <w:lang w:val="x-none"/>
    </w:rPr>
  </w:style>
  <w:style w:type="paragraph" w:customStyle="1" w:styleId="b30">
    <w:name w:val="b3"/>
    <w:basedOn w:val="Normal"/>
    <w:rsid w:val="00B75A91"/>
    <w:pPr>
      <w:overflowPunct w:val="0"/>
      <w:autoSpaceDE w:val="0"/>
      <w:autoSpaceDN w:val="0"/>
      <w:spacing w:after="180"/>
      <w:ind w:left="1135" w:hanging="284"/>
    </w:pPr>
    <w:rPr>
      <w:rFonts w:eastAsia="Times New Roman"/>
    </w:rPr>
  </w:style>
  <w:style w:type="paragraph" w:styleId="BalloonText">
    <w:name w:val="Balloon Text"/>
    <w:basedOn w:val="Normal"/>
    <w:link w:val="BalloonTextChar"/>
    <w:semiHidden/>
    <w:rsid w:val="00B75A91"/>
    <w:rPr>
      <w:rFonts w:ascii="Tahoma" w:hAnsi="Tahoma" w:cs="Tahoma"/>
      <w:sz w:val="16"/>
      <w:szCs w:val="16"/>
    </w:rPr>
  </w:style>
  <w:style w:type="character" w:customStyle="1" w:styleId="BalloonTextChar">
    <w:name w:val="Balloon Text Char"/>
    <w:basedOn w:val="DefaultParagraphFont"/>
    <w:link w:val="BalloonText"/>
    <w:semiHidden/>
    <w:rsid w:val="00B75A91"/>
    <w:rPr>
      <w:rFonts w:ascii="Tahoma" w:eastAsia="MS Mincho" w:hAnsi="Tahoma" w:cs="Tahoma"/>
      <w:sz w:val="16"/>
      <w:szCs w:val="16"/>
      <w:lang w:eastAsia="en-GB"/>
    </w:rPr>
  </w:style>
  <w:style w:type="paragraph" w:styleId="BodyText">
    <w:name w:val="Body Text"/>
    <w:basedOn w:val="Normal"/>
    <w:link w:val="BodyTextChar"/>
    <w:rsid w:val="00B75A91"/>
    <w:pPr>
      <w:spacing w:after="120"/>
    </w:pPr>
  </w:style>
  <w:style w:type="character" w:customStyle="1" w:styleId="BodyTextChar">
    <w:name w:val="Body Text Char"/>
    <w:basedOn w:val="DefaultParagraphFont"/>
    <w:link w:val="BodyText"/>
    <w:rsid w:val="00B75A91"/>
    <w:rPr>
      <w:rFonts w:ascii="Arial" w:eastAsia="MS Mincho" w:hAnsi="Arial" w:cs="Times New Roman"/>
      <w:sz w:val="20"/>
      <w:szCs w:val="24"/>
      <w:lang w:eastAsia="en-GB"/>
    </w:rPr>
  </w:style>
  <w:style w:type="paragraph" w:customStyle="1" w:styleId="SubHeading">
    <w:name w:val="SubHeading"/>
    <w:basedOn w:val="Normal"/>
    <w:next w:val="Normal"/>
    <w:link w:val="SubHeadingChar"/>
    <w:rsid w:val="00B75A91"/>
    <w:pPr>
      <w:spacing w:before="240" w:after="60"/>
      <w:outlineLvl w:val="8"/>
    </w:pPr>
    <w:rPr>
      <w:b/>
      <w:noProof/>
    </w:rPr>
  </w:style>
  <w:style w:type="character" w:customStyle="1" w:styleId="SubHeadingChar">
    <w:name w:val="SubHeading Char"/>
    <w:link w:val="SubHeading"/>
    <w:rsid w:val="00B75A91"/>
    <w:rPr>
      <w:rFonts w:ascii="Arial" w:eastAsia="MS Mincho" w:hAnsi="Arial" w:cs="Times New Roman"/>
      <w:b/>
      <w:noProof/>
      <w:sz w:val="20"/>
      <w:szCs w:val="24"/>
      <w:lang w:eastAsia="en-GB"/>
    </w:rPr>
  </w:style>
  <w:style w:type="paragraph" w:customStyle="1" w:styleId="BoldComments">
    <w:name w:val="Bold Comments"/>
    <w:basedOn w:val="SubHeading"/>
    <w:link w:val="BoldCommentsChar"/>
    <w:qFormat/>
    <w:rsid w:val="00B75A91"/>
    <w:rPr>
      <w:noProof w:val="0"/>
      <w:lang w:val="x-none" w:eastAsia="x-none"/>
    </w:rPr>
  </w:style>
  <w:style w:type="character" w:customStyle="1" w:styleId="BoldCommentsChar">
    <w:name w:val="Bold Comments Char"/>
    <w:link w:val="BoldComments"/>
    <w:rsid w:val="00B75A91"/>
    <w:rPr>
      <w:rFonts w:ascii="Arial" w:eastAsia="MS Mincho" w:hAnsi="Arial" w:cs="Times New Roman"/>
      <w:b/>
      <w:sz w:val="20"/>
      <w:szCs w:val="24"/>
      <w:lang w:val="x-none" w:eastAsia="x-none"/>
    </w:rPr>
  </w:style>
  <w:style w:type="paragraph" w:customStyle="1" w:styleId="CharChar1CharChar">
    <w:name w:val="Char Char1 Char Char"/>
    <w:semiHidden/>
    <w:rsid w:val="00B75A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
    <w:name w:val="Char Char5"/>
    <w:rsid w:val="00B75A91"/>
    <w:rPr>
      <w:rFonts w:ascii="Arial" w:eastAsia="MS Mincho" w:hAnsi="Arial" w:cs="Arial"/>
      <w:bCs/>
      <w:sz w:val="24"/>
      <w:szCs w:val="28"/>
      <w:lang w:val="en-GB" w:eastAsia="en-GB" w:bidi="ar-SA"/>
    </w:rPr>
  </w:style>
  <w:style w:type="character" w:customStyle="1" w:styleId="CharChar6">
    <w:name w:val="Char Char6"/>
    <w:rsid w:val="00B75A91"/>
    <w:rPr>
      <w:rFonts w:ascii="Arial" w:eastAsia="MS Mincho" w:hAnsi="Arial" w:cs="Arial"/>
      <w:bCs/>
      <w:sz w:val="26"/>
      <w:szCs w:val="26"/>
      <w:lang w:val="en-GB" w:eastAsia="en-GB" w:bidi="ar-SA"/>
    </w:rPr>
  </w:style>
  <w:style w:type="character" w:customStyle="1" w:styleId="CharChar7">
    <w:name w:val="Char Char7"/>
    <w:rsid w:val="00B75A91"/>
    <w:rPr>
      <w:rFonts w:ascii="Arial" w:eastAsia="MS Mincho" w:hAnsi="Arial" w:cs="Arial"/>
      <w:b/>
      <w:bCs/>
      <w:iCs/>
      <w:sz w:val="28"/>
      <w:szCs w:val="28"/>
      <w:lang w:val="en-GB" w:eastAsia="en-GB" w:bidi="ar-SA"/>
    </w:rPr>
  </w:style>
  <w:style w:type="paragraph" w:customStyle="1" w:styleId="Doc-text2">
    <w:name w:val="Doc-text2"/>
    <w:basedOn w:val="Normal"/>
    <w:link w:val="Doc-text2Char"/>
    <w:qFormat/>
    <w:rsid w:val="00B75A91"/>
    <w:pPr>
      <w:tabs>
        <w:tab w:val="left" w:pos="1622"/>
      </w:tabs>
      <w:ind w:left="1622" w:hanging="363"/>
    </w:pPr>
  </w:style>
  <w:style w:type="character" w:customStyle="1" w:styleId="Doc-text2Char">
    <w:name w:val="Doc-text2 Char"/>
    <w:link w:val="Doc-text2"/>
    <w:qFormat/>
    <w:rsid w:val="00B75A91"/>
    <w:rPr>
      <w:rFonts w:ascii="Arial" w:eastAsia="MS Mincho" w:hAnsi="Arial" w:cs="Times New Roman"/>
      <w:sz w:val="20"/>
      <w:szCs w:val="24"/>
      <w:lang w:eastAsia="en-GB"/>
    </w:rPr>
  </w:style>
  <w:style w:type="paragraph" w:customStyle="1" w:styleId="ComeBack">
    <w:name w:val="ComeBack"/>
    <w:basedOn w:val="Doc-text2"/>
    <w:next w:val="Doc-text2"/>
    <w:link w:val="ComeBackCharChar"/>
    <w:rsid w:val="00B75A91"/>
    <w:pPr>
      <w:numPr>
        <w:numId w:val="2"/>
      </w:numPr>
      <w:tabs>
        <w:tab w:val="clear" w:pos="1622"/>
      </w:tabs>
    </w:pPr>
  </w:style>
  <w:style w:type="character" w:customStyle="1" w:styleId="ComeBackCharChar">
    <w:name w:val="ComeBack Char Char"/>
    <w:link w:val="ComeBack"/>
    <w:rsid w:val="00B75A91"/>
    <w:rPr>
      <w:rFonts w:ascii="Arial" w:eastAsia="MS Mincho" w:hAnsi="Arial" w:cs="Times New Roman"/>
      <w:sz w:val="20"/>
      <w:szCs w:val="24"/>
      <w:lang w:eastAsia="en-GB"/>
    </w:rPr>
  </w:style>
  <w:style w:type="character" w:styleId="CommentReference">
    <w:name w:val="annotation reference"/>
    <w:semiHidden/>
    <w:rsid w:val="00B75A91"/>
    <w:rPr>
      <w:sz w:val="16"/>
      <w:szCs w:val="16"/>
    </w:rPr>
  </w:style>
  <w:style w:type="paragraph" w:styleId="CommentText">
    <w:name w:val="annotation text"/>
    <w:basedOn w:val="Normal"/>
    <w:link w:val="CommentTextChar"/>
    <w:uiPriority w:val="99"/>
    <w:qFormat/>
    <w:rsid w:val="00B75A91"/>
  </w:style>
  <w:style w:type="character" w:customStyle="1" w:styleId="CommentTextChar">
    <w:name w:val="Comment Text Char"/>
    <w:basedOn w:val="DefaultParagraphFont"/>
    <w:link w:val="CommentText"/>
    <w:uiPriority w:val="99"/>
    <w:rsid w:val="00B75A91"/>
    <w:rPr>
      <w:rFonts w:ascii="Arial" w:eastAsia="MS Mincho" w:hAnsi="Arial" w:cs="Times New Roman"/>
      <w:sz w:val="20"/>
      <w:szCs w:val="20"/>
      <w:lang w:eastAsia="en-GB"/>
    </w:rPr>
  </w:style>
  <w:style w:type="paragraph" w:styleId="CommentSubject">
    <w:name w:val="annotation subject"/>
    <w:basedOn w:val="CommentText"/>
    <w:next w:val="CommentText"/>
    <w:link w:val="CommentSubjectChar"/>
    <w:semiHidden/>
    <w:rsid w:val="00B75A91"/>
    <w:rPr>
      <w:b/>
      <w:bCs/>
    </w:rPr>
  </w:style>
  <w:style w:type="character" w:customStyle="1" w:styleId="CommentSubjectChar">
    <w:name w:val="Comment Subject Char"/>
    <w:basedOn w:val="CommentTextChar"/>
    <w:link w:val="CommentSubject"/>
    <w:semiHidden/>
    <w:rsid w:val="00B75A91"/>
    <w:rPr>
      <w:rFonts w:ascii="Arial" w:eastAsia="MS Mincho" w:hAnsi="Arial" w:cs="Times New Roman"/>
      <w:b/>
      <w:bCs/>
      <w:sz w:val="20"/>
      <w:szCs w:val="20"/>
      <w:lang w:eastAsia="en-GB"/>
    </w:rPr>
  </w:style>
  <w:style w:type="paragraph" w:customStyle="1" w:styleId="Comments">
    <w:name w:val="Comments"/>
    <w:basedOn w:val="Normal"/>
    <w:link w:val="CommentsChar"/>
    <w:qFormat/>
    <w:rsid w:val="00B75A91"/>
    <w:rPr>
      <w:i/>
      <w:noProof/>
      <w:sz w:val="18"/>
    </w:rPr>
  </w:style>
  <w:style w:type="character" w:customStyle="1" w:styleId="CommentsChar">
    <w:name w:val="Comments Char"/>
    <w:link w:val="Comments"/>
    <w:qFormat/>
    <w:rsid w:val="00B75A91"/>
    <w:rPr>
      <w:rFonts w:ascii="Arial" w:eastAsia="MS Mincho" w:hAnsi="Arial" w:cs="Times New Roman"/>
      <w:i/>
      <w:noProof/>
      <w:sz w:val="18"/>
      <w:szCs w:val="24"/>
      <w:lang w:eastAsia="en-GB"/>
    </w:rPr>
  </w:style>
  <w:style w:type="paragraph" w:customStyle="1" w:styleId="Comments-red">
    <w:name w:val="Comments-red"/>
    <w:basedOn w:val="Comments"/>
    <w:qFormat/>
    <w:rsid w:val="00B75A91"/>
    <w:rPr>
      <w:noProof w:val="0"/>
      <w:color w:val="FF0000"/>
    </w:rPr>
  </w:style>
  <w:style w:type="paragraph" w:customStyle="1" w:styleId="Confirmation">
    <w:name w:val="Confirmation"/>
    <w:basedOn w:val="Normal"/>
    <w:qFormat/>
    <w:rsid w:val="00B75A91"/>
    <w:pPr>
      <w:numPr>
        <w:numId w:val="3"/>
      </w:numPr>
      <w:spacing w:after="180" w:line="0" w:lineRule="atLeast"/>
      <w:jc w:val="both"/>
    </w:pPr>
    <w:rPr>
      <w:b/>
      <w:bCs/>
      <w:lang w:eastAsia="x-none"/>
    </w:rPr>
  </w:style>
  <w:style w:type="paragraph" w:customStyle="1" w:styleId="ContributionHeader">
    <w:name w:val="ContributionHeader"/>
    <w:basedOn w:val="Normal"/>
    <w:link w:val="ContributionHeaderChar"/>
    <w:rsid w:val="00B75A91"/>
    <w:pPr>
      <w:widowControl w:val="0"/>
      <w:tabs>
        <w:tab w:val="left" w:pos="2340"/>
        <w:tab w:val="right" w:pos="9900"/>
      </w:tabs>
      <w:overflowPunct w:val="0"/>
      <w:autoSpaceDE w:val="0"/>
      <w:autoSpaceDN w:val="0"/>
      <w:adjustRightInd w:val="0"/>
      <w:spacing w:after="120"/>
    </w:pPr>
    <w:rPr>
      <w:rFonts w:cs="Arial"/>
      <w:b/>
      <w:sz w:val="24"/>
    </w:rPr>
  </w:style>
  <w:style w:type="character" w:customStyle="1" w:styleId="ContributionHeaderChar">
    <w:name w:val="ContributionHeader Char"/>
    <w:link w:val="ContributionHeader"/>
    <w:locked/>
    <w:rsid w:val="00B75A91"/>
    <w:rPr>
      <w:rFonts w:ascii="Arial" w:eastAsia="MS Mincho" w:hAnsi="Arial" w:cs="Arial"/>
      <w:b/>
      <w:sz w:val="24"/>
      <w:szCs w:val="24"/>
      <w:lang w:eastAsia="en-GB"/>
    </w:rPr>
  </w:style>
  <w:style w:type="paragraph" w:customStyle="1" w:styleId="Doc-comment">
    <w:name w:val="Doc-comment"/>
    <w:basedOn w:val="Normal"/>
    <w:next w:val="Doc-text2"/>
    <w:qFormat/>
    <w:rsid w:val="00B75A91"/>
    <w:pPr>
      <w:tabs>
        <w:tab w:val="left" w:pos="1622"/>
      </w:tabs>
      <w:ind w:left="1622" w:hanging="363"/>
    </w:pPr>
    <w:rPr>
      <w:i/>
    </w:rPr>
  </w:style>
  <w:style w:type="paragraph" w:customStyle="1" w:styleId="Doc-title">
    <w:name w:val="Doc-title"/>
    <w:basedOn w:val="Normal"/>
    <w:next w:val="Doc-text2"/>
    <w:link w:val="Doc-titleChar"/>
    <w:qFormat/>
    <w:rsid w:val="00B75A91"/>
    <w:pPr>
      <w:spacing w:before="60"/>
      <w:ind w:left="1259" w:hanging="1259"/>
    </w:pPr>
    <w:rPr>
      <w:noProof/>
    </w:rPr>
  </w:style>
  <w:style w:type="character" w:customStyle="1" w:styleId="Doc-titleChar">
    <w:name w:val="Doc-title Char"/>
    <w:link w:val="Doc-title"/>
    <w:qFormat/>
    <w:rsid w:val="00B75A91"/>
    <w:rPr>
      <w:rFonts w:ascii="Arial" w:eastAsia="MS Mincho" w:hAnsi="Arial" w:cs="Times New Roman"/>
      <w:noProof/>
      <w:sz w:val="20"/>
      <w:szCs w:val="24"/>
      <w:lang w:eastAsia="en-GB"/>
    </w:rPr>
  </w:style>
  <w:style w:type="paragraph" w:styleId="DocumentMap">
    <w:name w:val="Document Map"/>
    <w:basedOn w:val="Normal"/>
    <w:link w:val="DocumentMapChar"/>
    <w:semiHidden/>
    <w:rsid w:val="00B75A91"/>
    <w:pPr>
      <w:shd w:val="clear" w:color="auto" w:fill="000080"/>
    </w:pPr>
    <w:rPr>
      <w:rFonts w:ascii="Tahoma" w:hAnsi="Tahoma" w:cs="Tahoma"/>
    </w:rPr>
  </w:style>
  <w:style w:type="character" w:customStyle="1" w:styleId="DocumentMapChar">
    <w:name w:val="Document Map Char"/>
    <w:basedOn w:val="DefaultParagraphFont"/>
    <w:link w:val="DocumentMap"/>
    <w:semiHidden/>
    <w:rsid w:val="00B75A91"/>
    <w:rPr>
      <w:rFonts w:ascii="Tahoma" w:eastAsia="MS Mincho" w:hAnsi="Tahoma" w:cs="Tahoma"/>
      <w:sz w:val="20"/>
      <w:szCs w:val="20"/>
      <w:shd w:val="clear" w:color="auto" w:fill="000080"/>
      <w:lang w:eastAsia="en-GB"/>
    </w:rPr>
  </w:style>
  <w:style w:type="paragraph" w:customStyle="1" w:styleId="EmailDiscussion">
    <w:name w:val="EmailDiscussion"/>
    <w:basedOn w:val="Normal"/>
    <w:next w:val="Normal"/>
    <w:link w:val="EmailDiscussionChar"/>
    <w:rsid w:val="00B75A91"/>
    <w:pPr>
      <w:numPr>
        <w:numId w:val="9"/>
      </w:numPr>
    </w:pPr>
    <w:rPr>
      <w:b/>
    </w:rPr>
  </w:style>
  <w:style w:type="character" w:customStyle="1" w:styleId="EmailDiscussionChar">
    <w:name w:val="EmailDiscussion Char"/>
    <w:link w:val="EmailDiscussion"/>
    <w:rsid w:val="00B75A91"/>
    <w:rPr>
      <w:rFonts w:ascii="Arial" w:eastAsia="MS Mincho" w:hAnsi="Arial" w:cs="Times New Roman"/>
      <w:b/>
      <w:sz w:val="20"/>
      <w:szCs w:val="24"/>
      <w:lang w:eastAsia="en-GB"/>
    </w:rPr>
  </w:style>
  <w:style w:type="paragraph" w:customStyle="1" w:styleId="EmailDiscussion2">
    <w:name w:val="EmailDiscussion2"/>
    <w:basedOn w:val="Doc-text2"/>
    <w:uiPriority w:val="99"/>
    <w:qFormat/>
    <w:rsid w:val="00B75A91"/>
  </w:style>
  <w:style w:type="character" w:customStyle="1" w:styleId="emailstyle20">
    <w:name w:val="emailstyle20"/>
    <w:semiHidden/>
    <w:rsid w:val="00B75A91"/>
    <w:rPr>
      <w:rFonts w:ascii="Arial" w:hAnsi="Arial" w:cs="Arial" w:hint="default"/>
      <w:color w:val="auto"/>
      <w:sz w:val="20"/>
      <w:szCs w:val="20"/>
    </w:rPr>
  </w:style>
  <w:style w:type="character" w:styleId="Emphasis">
    <w:name w:val="Emphasis"/>
    <w:uiPriority w:val="20"/>
    <w:qFormat/>
    <w:rsid w:val="00B75A91"/>
    <w:rPr>
      <w:i/>
      <w:iCs/>
    </w:rPr>
  </w:style>
  <w:style w:type="character" w:styleId="FollowedHyperlink">
    <w:name w:val="FollowedHyperlink"/>
    <w:rsid w:val="00B75A91"/>
    <w:rPr>
      <w:color w:val="800080"/>
      <w:u w:val="single"/>
    </w:rPr>
  </w:style>
  <w:style w:type="paragraph" w:styleId="Footer">
    <w:name w:val="footer"/>
    <w:basedOn w:val="Normal"/>
    <w:link w:val="FooterChar"/>
    <w:uiPriority w:val="99"/>
    <w:rsid w:val="00B75A91"/>
    <w:pPr>
      <w:tabs>
        <w:tab w:val="center" w:pos="4153"/>
        <w:tab w:val="right" w:pos="8306"/>
      </w:tabs>
    </w:pPr>
    <w:rPr>
      <w:lang w:val="x-none" w:eastAsia="x-none"/>
    </w:rPr>
  </w:style>
  <w:style w:type="character" w:customStyle="1" w:styleId="FooterChar">
    <w:name w:val="Footer Char"/>
    <w:link w:val="Footer"/>
    <w:uiPriority w:val="99"/>
    <w:rsid w:val="00B75A91"/>
    <w:rPr>
      <w:rFonts w:ascii="Arial" w:eastAsia="MS Mincho" w:hAnsi="Arial" w:cs="Times New Roman"/>
      <w:sz w:val="20"/>
      <w:szCs w:val="24"/>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B75A91"/>
    <w:pPr>
      <w:widowControl w:val="0"/>
      <w:tabs>
        <w:tab w:val="left" w:pos="1701"/>
        <w:tab w:val="right" w:pos="9923"/>
      </w:tabs>
      <w:spacing w:before="120"/>
    </w:pPr>
    <w:rPr>
      <w:b/>
      <w:sz w:val="24"/>
      <w:lang w:val="de-DE"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75A91"/>
    <w:rPr>
      <w:rFonts w:ascii="Arial" w:eastAsia="MS Mincho" w:hAnsi="Arial" w:cs="Times New Roman"/>
      <w:b/>
      <w:sz w:val="24"/>
      <w:szCs w:val="24"/>
      <w:lang w:val="de-DE" w:eastAsia="x-none"/>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B75A91"/>
    <w:rPr>
      <w:rFonts w:ascii="Arial" w:eastAsia="MS Mincho" w:hAnsi="Arial" w:cs="Times New Roman"/>
      <w:b/>
      <w:bCs/>
      <w:kern w:val="32"/>
      <w:sz w:val="32"/>
      <w:szCs w:val="32"/>
      <w:lang w:eastAsia="en-GB"/>
    </w:rPr>
  </w:style>
  <w:style w:type="character" w:customStyle="1" w:styleId="Heading2Char">
    <w:name w:val="Heading 2 Char"/>
    <w:aliases w:val="H2 Char1,h2 Char1,Head2A Char,2 Char1,UNDERRUBRIK 1-2 Char,DO NOT USE_h2 Char,h21 Char,H2 Char Char,h2 Char Char,标题 2 Char"/>
    <w:link w:val="Heading2"/>
    <w:rsid w:val="00B75A91"/>
    <w:rPr>
      <w:rFonts w:ascii="Arial" w:eastAsia="MS Mincho" w:hAnsi="Arial" w:cs="Arial"/>
      <w:b/>
      <w:bCs/>
      <w:iCs/>
      <w:sz w:val="28"/>
      <w:szCs w:val="28"/>
      <w:lang w:eastAsia="en-GB"/>
    </w:rPr>
  </w:style>
  <w:style w:type="character" w:customStyle="1" w:styleId="Heading3Char">
    <w:name w:val="Heading 3 Char"/>
    <w:link w:val="Heading3"/>
    <w:rsid w:val="00B75A91"/>
    <w:rPr>
      <w:rFonts w:ascii="Arial" w:eastAsia="MS Mincho" w:hAnsi="Arial" w:cs="Arial"/>
      <w:bCs/>
      <w:sz w:val="26"/>
      <w:szCs w:val="26"/>
      <w:lang w:eastAsia="en-GB"/>
    </w:rPr>
  </w:style>
  <w:style w:type="character" w:customStyle="1" w:styleId="Heading4Char">
    <w:name w:val="Heading 4 Char"/>
    <w:link w:val="Heading4"/>
    <w:rsid w:val="00B75A91"/>
    <w:rPr>
      <w:rFonts w:ascii="Arial" w:eastAsia="MS Mincho" w:hAnsi="Arial" w:cs="Arial"/>
      <w:bCs/>
      <w:sz w:val="24"/>
      <w:szCs w:val="28"/>
      <w:lang w:eastAsia="en-GB"/>
    </w:rPr>
  </w:style>
  <w:style w:type="character" w:customStyle="1" w:styleId="Heading5Char">
    <w:name w:val="Heading 5 Char"/>
    <w:link w:val="Heading5"/>
    <w:rsid w:val="00B75A91"/>
    <w:rPr>
      <w:rFonts w:ascii="Arial" w:eastAsia="Times New Roman" w:hAnsi="Arial" w:cs="Times New Roman"/>
      <w:bCs/>
      <w:iCs/>
      <w:szCs w:val="26"/>
      <w:lang w:eastAsia="en-GB"/>
    </w:rPr>
  </w:style>
  <w:style w:type="character" w:customStyle="1" w:styleId="Heading6Char">
    <w:name w:val="Heading 6 Char"/>
    <w:basedOn w:val="DefaultParagraphFont"/>
    <w:link w:val="Heading6"/>
    <w:rsid w:val="00B75A91"/>
    <w:rPr>
      <w:rFonts w:ascii="Times New Roman" w:eastAsia="MS Mincho" w:hAnsi="Times New Roman" w:cs="Times New Roman"/>
      <w:b/>
      <w:bCs/>
      <w:lang w:eastAsia="en-GB"/>
    </w:rPr>
  </w:style>
  <w:style w:type="character" w:customStyle="1" w:styleId="Heading7Char">
    <w:name w:val="Heading 7 Char"/>
    <w:link w:val="Heading7"/>
    <w:semiHidden/>
    <w:rsid w:val="00B75A91"/>
    <w:rPr>
      <w:rFonts w:ascii="Calibri" w:eastAsia="PMingLiU" w:hAnsi="Calibri" w:cs="Times New Roman"/>
      <w:sz w:val="24"/>
      <w:szCs w:val="24"/>
      <w:lang w:eastAsia="en-GB"/>
    </w:rPr>
  </w:style>
  <w:style w:type="character" w:customStyle="1" w:styleId="Heading9Char">
    <w:name w:val="Heading 9 Char"/>
    <w:basedOn w:val="DefaultParagraphFont"/>
    <w:link w:val="Heading9"/>
    <w:rsid w:val="00B75A91"/>
    <w:rPr>
      <w:rFonts w:ascii="Arial" w:eastAsia="MS Mincho" w:hAnsi="Arial" w:cs="Arial"/>
      <w:b/>
      <w:sz w:val="20"/>
      <w:lang w:eastAsia="en-GB"/>
    </w:rPr>
  </w:style>
  <w:style w:type="character" w:styleId="Hyperlink">
    <w:name w:val="Hyperlink"/>
    <w:uiPriority w:val="99"/>
    <w:qFormat/>
    <w:rsid w:val="00B75A91"/>
    <w:rPr>
      <w:color w:val="0000FF"/>
      <w:u w:val="single"/>
    </w:rPr>
  </w:style>
  <w:style w:type="paragraph" w:customStyle="1" w:styleId="Internal">
    <w:name w:val="Internal"/>
    <w:basedOn w:val="Comments"/>
    <w:link w:val="InternalChar"/>
    <w:rsid w:val="00B75A91"/>
    <w:rPr>
      <w:noProof w:val="0"/>
      <w:color w:val="333399"/>
    </w:rPr>
  </w:style>
  <w:style w:type="character" w:customStyle="1" w:styleId="InternalChar">
    <w:name w:val="Internal Char"/>
    <w:link w:val="Internal"/>
    <w:rsid w:val="00B75A91"/>
    <w:rPr>
      <w:rFonts w:ascii="Arial" w:eastAsia="MS Mincho" w:hAnsi="Arial" w:cs="Times New Roman"/>
      <w:i/>
      <w:color w:val="333399"/>
      <w:sz w:val="18"/>
      <w:szCs w:val="24"/>
      <w:lang w:eastAsia="en-GB"/>
    </w:rPr>
  </w:style>
  <w:style w:type="paragraph" w:styleId="ListBullet">
    <w:name w:val="List Bullet"/>
    <w:basedOn w:val="Normal"/>
    <w:rsid w:val="00B75A91"/>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B75A91"/>
    <w:pPr>
      <w:ind w:left="720"/>
    </w:pPr>
    <w:rPr>
      <w:rFonts w:ascii="Calibri" w:eastAsia="Calibri" w:hAnsi="Calibri"/>
      <w:sz w:val="22"/>
      <w:szCs w:val="22"/>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B75A91"/>
    <w:rPr>
      <w:rFonts w:ascii="Calibri" w:eastAsia="Calibri" w:hAnsi="Calibri" w:cs="Times New Roman"/>
      <w:lang w:eastAsia="en-GB"/>
    </w:rPr>
  </w:style>
  <w:style w:type="paragraph" w:customStyle="1" w:styleId="LSApproved">
    <w:name w:val="LS Approved"/>
    <w:basedOn w:val="ComeBack"/>
    <w:next w:val="Doc-text2"/>
    <w:qFormat/>
    <w:rsid w:val="00B75A91"/>
    <w:pPr>
      <w:tabs>
        <w:tab w:val="left" w:pos="1259"/>
        <w:tab w:val="left" w:pos="1622"/>
      </w:tabs>
      <w:ind w:left="1627" w:hanging="697"/>
    </w:pPr>
  </w:style>
  <w:style w:type="paragraph" w:customStyle="1" w:styleId="MiniHeading">
    <w:name w:val="MiniHeading"/>
    <w:basedOn w:val="Comments"/>
    <w:qFormat/>
    <w:rsid w:val="00B75A91"/>
    <w:pPr>
      <w:spacing w:before="180"/>
    </w:pPr>
    <w:rPr>
      <w:u w:val="single"/>
      <w:lang w:val="en-US"/>
    </w:rPr>
  </w:style>
  <w:style w:type="paragraph" w:styleId="NormalWeb">
    <w:name w:val="Normal (Web)"/>
    <w:basedOn w:val="Normal"/>
    <w:uiPriority w:val="99"/>
    <w:unhideWhenUsed/>
    <w:rsid w:val="00B75A91"/>
    <w:pPr>
      <w:spacing w:before="100" w:beforeAutospacing="1" w:after="100" w:afterAutospacing="1"/>
    </w:pPr>
    <w:rPr>
      <w:rFonts w:eastAsia="Calibri"/>
      <w:sz w:val="24"/>
    </w:rPr>
  </w:style>
  <w:style w:type="character" w:styleId="PageNumber">
    <w:name w:val="page number"/>
    <w:basedOn w:val="DefaultParagraphFont"/>
    <w:rsid w:val="00B75A91"/>
  </w:style>
  <w:style w:type="character" w:styleId="PlaceholderText">
    <w:name w:val="Placeholder Text"/>
    <w:uiPriority w:val="99"/>
    <w:semiHidden/>
    <w:rsid w:val="00B75A91"/>
    <w:rPr>
      <w:color w:val="808080"/>
    </w:rPr>
  </w:style>
  <w:style w:type="paragraph" w:styleId="PlainText">
    <w:name w:val="Plain Text"/>
    <w:basedOn w:val="Normal"/>
    <w:link w:val="PlainTextChar"/>
    <w:uiPriority w:val="99"/>
    <w:unhideWhenUsed/>
    <w:rsid w:val="00B75A91"/>
    <w:rPr>
      <w:rFonts w:ascii="Consolas" w:eastAsia="Calibri" w:hAnsi="Consolas"/>
      <w:sz w:val="21"/>
      <w:szCs w:val="21"/>
      <w:lang w:val="x-none"/>
    </w:rPr>
  </w:style>
  <w:style w:type="character" w:customStyle="1" w:styleId="PlainTextChar">
    <w:name w:val="Plain Text Char"/>
    <w:link w:val="PlainText"/>
    <w:uiPriority w:val="99"/>
    <w:rsid w:val="00B75A91"/>
    <w:rPr>
      <w:rFonts w:ascii="Consolas" w:eastAsia="Calibri" w:hAnsi="Consolas" w:cs="Times New Roman"/>
      <w:sz w:val="21"/>
      <w:szCs w:val="21"/>
      <w:lang w:val="x-none"/>
    </w:rPr>
  </w:style>
  <w:style w:type="paragraph" w:customStyle="1" w:styleId="Proposal">
    <w:name w:val="Proposal"/>
    <w:basedOn w:val="Normal"/>
    <w:rsid w:val="00B75A91"/>
    <w:pPr>
      <w:numPr>
        <w:numId w:val="8"/>
      </w:numPr>
      <w:tabs>
        <w:tab w:val="clear" w:pos="1304"/>
        <w:tab w:val="left" w:pos="1701"/>
      </w:tabs>
      <w:spacing w:after="160" w:line="259" w:lineRule="auto"/>
    </w:pPr>
    <w:rPr>
      <w:rFonts w:ascii="Calibri" w:eastAsia="Calibri" w:hAnsi="Calibri"/>
      <w:b/>
      <w:bCs/>
      <w:sz w:val="22"/>
      <w:szCs w:val="22"/>
    </w:rPr>
  </w:style>
  <w:style w:type="paragraph" w:customStyle="1" w:styleId="Review-comment">
    <w:name w:val="Review-comment"/>
    <w:basedOn w:val="Normal"/>
    <w:qFormat/>
    <w:rsid w:val="00B75A91"/>
    <w:pPr>
      <w:tabs>
        <w:tab w:val="left" w:pos="1622"/>
      </w:tabs>
      <w:ind w:left="1622" w:hanging="363"/>
    </w:pPr>
    <w:rPr>
      <w:color w:val="C00000"/>
      <w:sz w:val="18"/>
    </w:rPr>
  </w:style>
  <w:style w:type="paragraph" w:customStyle="1" w:styleId="Review-comment2">
    <w:name w:val="Review-comment2"/>
    <w:basedOn w:val="Review-comment"/>
    <w:qFormat/>
    <w:rsid w:val="00B75A91"/>
    <w:rPr>
      <w:color w:val="0C6E15"/>
    </w:rPr>
  </w:style>
  <w:style w:type="paragraph" w:customStyle="1" w:styleId="Review-comment3">
    <w:name w:val="Review-comment3"/>
    <w:basedOn w:val="Normal"/>
    <w:qFormat/>
    <w:rsid w:val="00B75A91"/>
    <w:pPr>
      <w:tabs>
        <w:tab w:val="left" w:pos="1622"/>
      </w:tabs>
      <w:ind w:left="1622" w:hanging="363"/>
    </w:pPr>
    <w:rPr>
      <w:color w:val="2E74B5"/>
      <w:sz w:val="18"/>
    </w:rPr>
  </w:style>
  <w:style w:type="paragraph" w:customStyle="1" w:styleId="Style1">
    <w:name w:val="Style1"/>
    <w:basedOn w:val="Heading4"/>
    <w:rsid w:val="00B75A91"/>
    <w:rPr>
      <w:b/>
      <w:sz w:val="22"/>
    </w:rPr>
  </w:style>
  <w:style w:type="paragraph" w:customStyle="1" w:styleId="Style2">
    <w:name w:val="Style2"/>
    <w:basedOn w:val="EmailDiscussion"/>
    <w:link w:val="Style2Char"/>
    <w:qFormat/>
    <w:rsid w:val="00B75A91"/>
  </w:style>
  <w:style w:type="character" w:customStyle="1" w:styleId="Style2Char">
    <w:name w:val="Style2 Char"/>
    <w:basedOn w:val="EmailDiscussionChar"/>
    <w:link w:val="Style2"/>
    <w:rsid w:val="00B75A91"/>
    <w:rPr>
      <w:rFonts w:ascii="Arial" w:eastAsia="MS Mincho" w:hAnsi="Arial" w:cs="Times New Roman"/>
      <w:b/>
      <w:sz w:val="20"/>
      <w:szCs w:val="24"/>
      <w:lang w:eastAsia="en-GB"/>
    </w:rPr>
  </w:style>
  <w:style w:type="table" w:styleId="TableGrid">
    <w:name w:val="Table Grid"/>
    <w:basedOn w:val="TableNormal"/>
    <w:rsid w:val="00B75A91"/>
    <w:rPr>
      <w:rFonts w:eastAsia="Malgun Gothic"/>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Figures">
    <w:name w:val="table of figures"/>
    <w:basedOn w:val="Normal"/>
    <w:next w:val="Normal"/>
    <w:uiPriority w:val="99"/>
    <w:rsid w:val="00B75A91"/>
    <w:pPr>
      <w:tabs>
        <w:tab w:val="left" w:pos="811"/>
      </w:tabs>
      <w:spacing w:before="60"/>
      <w:ind w:left="811" w:hanging="811"/>
    </w:pPr>
  </w:style>
  <w:style w:type="paragraph" w:customStyle="1" w:styleId="TAL">
    <w:name w:val="TAL"/>
    <w:basedOn w:val="Normal"/>
    <w:link w:val="TALChar"/>
    <w:qFormat/>
    <w:rsid w:val="00B75A91"/>
    <w:pPr>
      <w:keepNext/>
      <w:keepLines/>
    </w:pPr>
    <w:rPr>
      <w:rFonts w:eastAsia="Malgun Gothic"/>
      <w:sz w:val="18"/>
      <w:lang w:val="x-none"/>
    </w:rPr>
  </w:style>
  <w:style w:type="character" w:customStyle="1" w:styleId="TALChar">
    <w:name w:val="TAL Char"/>
    <w:link w:val="TAL"/>
    <w:rsid w:val="00B75A91"/>
    <w:rPr>
      <w:rFonts w:ascii="Arial" w:eastAsia="Malgun Gothic" w:hAnsi="Arial" w:cs="Times New Roman"/>
      <w:sz w:val="18"/>
      <w:szCs w:val="20"/>
      <w:lang w:val="x-none"/>
    </w:rPr>
  </w:style>
  <w:style w:type="character" w:customStyle="1" w:styleId="TALCar">
    <w:name w:val="TAL Car"/>
    <w:qFormat/>
    <w:rsid w:val="00B75A91"/>
    <w:rPr>
      <w:rFonts w:ascii="Arial" w:eastAsia="Times New Roman" w:hAnsi="Arial"/>
      <w:sz w:val="18"/>
      <w:lang w:val="en-GB"/>
    </w:rPr>
  </w:style>
  <w:style w:type="paragraph" w:customStyle="1" w:styleId="TH">
    <w:name w:val="TH"/>
    <w:basedOn w:val="Normal"/>
    <w:link w:val="THChar"/>
    <w:qFormat/>
    <w:rsid w:val="00B75A91"/>
    <w:pPr>
      <w:keepNext/>
      <w:keepLines/>
      <w:spacing w:before="60" w:after="180"/>
      <w:jc w:val="center"/>
    </w:pPr>
    <w:rPr>
      <w:rFonts w:eastAsia="Batang"/>
      <w:b/>
      <w:color w:val="0000FF"/>
      <w:kern w:val="2"/>
      <w:lang w:val="x-none"/>
    </w:rPr>
  </w:style>
  <w:style w:type="character" w:customStyle="1" w:styleId="THChar">
    <w:name w:val="TH Char"/>
    <w:link w:val="TH"/>
    <w:qFormat/>
    <w:rsid w:val="00B75A91"/>
    <w:rPr>
      <w:rFonts w:ascii="Arial" w:eastAsia="Batang" w:hAnsi="Arial" w:cs="Times New Roman"/>
      <w:b/>
      <w:color w:val="0000FF"/>
      <w:kern w:val="2"/>
      <w:sz w:val="20"/>
      <w:szCs w:val="20"/>
      <w:lang w:val="x-none"/>
    </w:rPr>
  </w:style>
  <w:style w:type="paragraph" w:styleId="TOC1">
    <w:name w:val="toc 1"/>
    <w:basedOn w:val="Normal"/>
    <w:next w:val="Normal"/>
    <w:autoRedefine/>
    <w:uiPriority w:val="39"/>
    <w:rsid w:val="00B75A91"/>
  </w:style>
  <w:style w:type="paragraph" w:styleId="TOC2">
    <w:name w:val="toc 2"/>
    <w:basedOn w:val="Normal"/>
    <w:next w:val="Normal"/>
    <w:autoRedefine/>
    <w:uiPriority w:val="39"/>
    <w:rsid w:val="00B75A91"/>
    <w:pPr>
      <w:ind w:left="200"/>
    </w:pPr>
  </w:style>
  <w:style w:type="paragraph" w:styleId="TOC3">
    <w:name w:val="toc 3"/>
    <w:basedOn w:val="Normal"/>
    <w:next w:val="Normal"/>
    <w:autoRedefine/>
    <w:semiHidden/>
    <w:rsid w:val="00B75A91"/>
    <w:pPr>
      <w:numPr>
        <w:numId w:val="10"/>
      </w:numPr>
    </w:pPr>
  </w:style>
  <w:style w:type="paragraph" w:customStyle="1" w:styleId="a">
    <w:name w:val="바탕글"/>
    <w:basedOn w:val="Normal"/>
    <w:rsid w:val="00B75A91"/>
    <w:pPr>
      <w:widowControl w:val="0"/>
      <w:wordWrap w:val="0"/>
      <w:autoSpaceDE w:val="0"/>
      <w:autoSpaceDN w:val="0"/>
      <w:spacing w:line="384" w:lineRule="auto"/>
      <w:jc w:val="both"/>
      <w:textAlignment w:val="baseline"/>
    </w:pPr>
    <w:rPr>
      <w:rFonts w:eastAsia="Times New Roman"/>
      <w:color w:val="000000"/>
      <w:lang w:val="en-US" w:eastAsia="ko-KR"/>
    </w:rPr>
  </w:style>
  <w:style w:type="paragraph" w:customStyle="1" w:styleId="Reference">
    <w:name w:val="Reference"/>
    <w:basedOn w:val="Normal"/>
    <w:uiPriority w:val="99"/>
    <w:qFormat/>
    <w:rsid w:val="00BB5CE6"/>
    <w:pPr>
      <w:numPr>
        <w:numId w:val="11"/>
      </w:numPr>
    </w:pPr>
  </w:style>
  <w:style w:type="paragraph" w:customStyle="1" w:styleId="CRCoverPage">
    <w:name w:val="CR Cover Page"/>
    <w:link w:val="CRCoverPageZchn"/>
    <w:qFormat/>
    <w:rsid w:val="00BB5CE6"/>
    <w:pPr>
      <w:spacing w:after="120"/>
    </w:pPr>
    <w:rPr>
      <w:rFonts w:ascii="Arial" w:eastAsia="MS Mincho" w:hAnsi="Arial"/>
    </w:rPr>
  </w:style>
  <w:style w:type="paragraph" w:styleId="Revision">
    <w:name w:val="Revision"/>
    <w:hidden/>
    <w:uiPriority w:val="99"/>
    <w:semiHidden/>
    <w:rsid w:val="00EE321B"/>
  </w:style>
  <w:style w:type="paragraph" w:customStyle="1" w:styleId="EditorsNote">
    <w:name w:val="Editor's Note"/>
    <w:basedOn w:val="Normal"/>
    <w:link w:val="EditorsNoteChar"/>
    <w:qFormat/>
    <w:rsid w:val="00E229AC"/>
    <w:pPr>
      <w:keepLines/>
      <w:overflowPunct w:val="0"/>
      <w:autoSpaceDE w:val="0"/>
      <w:autoSpaceDN w:val="0"/>
      <w:adjustRightInd w:val="0"/>
      <w:spacing w:after="180"/>
      <w:ind w:left="1135" w:hanging="851"/>
      <w:textAlignment w:val="baseline"/>
    </w:pPr>
    <w:rPr>
      <w:rFonts w:eastAsia="Times New Roman"/>
      <w:color w:val="FF0000"/>
      <w:lang w:eastAsia="ja-JP"/>
    </w:rPr>
  </w:style>
  <w:style w:type="character" w:customStyle="1" w:styleId="B1Char">
    <w:name w:val="B1 Char"/>
    <w:qFormat/>
    <w:rsid w:val="00E229AC"/>
    <w:rPr>
      <w:rFonts w:eastAsia="Times New Roman"/>
    </w:rPr>
  </w:style>
  <w:style w:type="character" w:customStyle="1" w:styleId="EditorsNoteChar">
    <w:name w:val="Editor's Note Char"/>
    <w:aliases w:val="EN Char"/>
    <w:link w:val="EditorsNote"/>
    <w:qFormat/>
    <w:rsid w:val="00E229AC"/>
    <w:rPr>
      <w:rFonts w:eastAsia="Times New Roman"/>
      <w:color w:val="FF0000"/>
      <w:lang w:eastAsia="ja-JP"/>
    </w:rPr>
  </w:style>
  <w:style w:type="paragraph" w:customStyle="1" w:styleId="B4">
    <w:name w:val="B4"/>
    <w:basedOn w:val="List4"/>
    <w:link w:val="B4Char"/>
    <w:qFormat/>
    <w:rsid w:val="00CB79FB"/>
    <w:pPr>
      <w:overflowPunct w:val="0"/>
      <w:autoSpaceDE w:val="0"/>
      <w:autoSpaceDN w:val="0"/>
      <w:adjustRightInd w:val="0"/>
      <w:spacing w:after="180"/>
      <w:ind w:left="1418" w:hanging="284"/>
      <w:contextualSpacing w:val="0"/>
      <w:textAlignment w:val="baseline"/>
    </w:pPr>
    <w:rPr>
      <w:rFonts w:eastAsia="Times New Roman"/>
      <w:lang w:eastAsia="ja-JP"/>
    </w:rPr>
  </w:style>
  <w:style w:type="character" w:customStyle="1" w:styleId="B4Char">
    <w:name w:val="B4 Char"/>
    <w:link w:val="B4"/>
    <w:qFormat/>
    <w:rsid w:val="00CB79FB"/>
    <w:rPr>
      <w:rFonts w:eastAsia="Times New Roman"/>
      <w:lang w:eastAsia="ja-JP"/>
    </w:rPr>
  </w:style>
  <w:style w:type="paragraph" w:styleId="List4">
    <w:name w:val="List 4"/>
    <w:basedOn w:val="Normal"/>
    <w:uiPriority w:val="99"/>
    <w:semiHidden/>
    <w:unhideWhenUsed/>
    <w:rsid w:val="00CB79FB"/>
    <w:pPr>
      <w:ind w:left="1132" w:hanging="283"/>
      <w:contextualSpacing/>
    </w:pPr>
  </w:style>
  <w:style w:type="character" w:styleId="UnresolvedMention">
    <w:name w:val="Unresolved Mention"/>
    <w:basedOn w:val="DefaultParagraphFont"/>
    <w:uiPriority w:val="99"/>
    <w:semiHidden/>
    <w:unhideWhenUsed/>
    <w:rsid w:val="00243468"/>
    <w:rPr>
      <w:color w:val="605E5C"/>
      <w:shd w:val="clear" w:color="auto" w:fill="E1DFDD"/>
    </w:rPr>
  </w:style>
  <w:style w:type="paragraph" w:customStyle="1" w:styleId="PL">
    <w:name w:val="PL"/>
    <w:link w:val="PLChar"/>
    <w:qFormat/>
    <w:rsid w:val="003E27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GB"/>
    </w:rPr>
  </w:style>
  <w:style w:type="character" w:customStyle="1" w:styleId="PLChar">
    <w:name w:val="PL Char"/>
    <w:link w:val="PL"/>
    <w:qFormat/>
    <w:rsid w:val="003E277E"/>
    <w:rPr>
      <w:rFonts w:ascii="Courier New" w:eastAsia="Times New Roman" w:hAnsi="Courier New"/>
      <w:noProof/>
      <w:sz w:val="16"/>
      <w:shd w:val="clear" w:color="auto" w:fill="E6E6E6"/>
      <w:lang w:eastAsia="en-GB"/>
    </w:rPr>
  </w:style>
  <w:style w:type="character" w:customStyle="1" w:styleId="TFChar">
    <w:name w:val="TF Char"/>
    <w:link w:val="TF"/>
    <w:qFormat/>
    <w:locked/>
    <w:rsid w:val="001F7BF2"/>
    <w:rPr>
      <w:rFonts w:ascii="Arial" w:eastAsia="Times New Roman" w:hAnsi="Arial" w:cs="Arial"/>
      <w:b/>
    </w:rPr>
  </w:style>
  <w:style w:type="paragraph" w:customStyle="1" w:styleId="TF">
    <w:name w:val="TF"/>
    <w:basedOn w:val="TH"/>
    <w:link w:val="TFChar"/>
    <w:qFormat/>
    <w:rsid w:val="001F7BF2"/>
    <w:pPr>
      <w:keepNext w:val="0"/>
      <w:overflowPunct w:val="0"/>
      <w:autoSpaceDE w:val="0"/>
      <w:autoSpaceDN w:val="0"/>
      <w:adjustRightInd w:val="0"/>
      <w:spacing w:before="0" w:after="240"/>
    </w:pPr>
    <w:rPr>
      <w:rFonts w:ascii="Arial" w:eastAsia="Times New Roman" w:hAnsi="Arial" w:cs="Arial"/>
      <w:color w:val="auto"/>
      <w:kern w:val="0"/>
      <w:lang w:val="en-GB"/>
    </w:rPr>
  </w:style>
  <w:style w:type="character" w:customStyle="1" w:styleId="B1Zchn">
    <w:name w:val="B1 Zchn"/>
    <w:locked/>
    <w:rsid w:val="00026A0C"/>
    <w:rPr>
      <w:rFonts w:eastAsia="Times New Roman"/>
    </w:rPr>
  </w:style>
  <w:style w:type="character" w:customStyle="1" w:styleId="B2Car">
    <w:name w:val="B2 Car"/>
    <w:locked/>
    <w:rsid w:val="00BB7ADE"/>
    <w:rPr>
      <w:rFonts w:eastAsia="Times New Roman"/>
    </w:rPr>
  </w:style>
  <w:style w:type="paragraph" w:customStyle="1" w:styleId="3GPPHeader">
    <w:name w:val="3GPP_Header"/>
    <w:basedOn w:val="Normal"/>
    <w:qFormat/>
    <w:rsid w:val="00497C01"/>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character" w:customStyle="1" w:styleId="CRCoverPageZchn">
    <w:name w:val="CR Cover Page Zchn"/>
    <w:link w:val="CRCoverPage"/>
    <w:qFormat/>
    <w:rsid w:val="00497C01"/>
    <w:rPr>
      <w:rFonts w:ascii="Arial" w:eastAsia="MS Mincho"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501571">
      <w:bodyDiv w:val="1"/>
      <w:marLeft w:val="0"/>
      <w:marRight w:val="0"/>
      <w:marTop w:val="0"/>
      <w:marBottom w:val="0"/>
      <w:divBdr>
        <w:top w:val="none" w:sz="0" w:space="0" w:color="auto"/>
        <w:left w:val="none" w:sz="0" w:space="0" w:color="auto"/>
        <w:bottom w:val="none" w:sz="0" w:space="0" w:color="auto"/>
        <w:right w:val="none" w:sz="0" w:space="0" w:color="auto"/>
      </w:divBdr>
    </w:div>
    <w:div w:id="52048304">
      <w:bodyDiv w:val="1"/>
      <w:marLeft w:val="0"/>
      <w:marRight w:val="0"/>
      <w:marTop w:val="0"/>
      <w:marBottom w:val="0"/>
      <w:divBdr>
        <w:top w:val="none" w:sz="0" w:space="0" w:color="auto"/>
        <w:left w:val="none" w:sz="0" w:space="0" w:color="auto"/>
        <w:bottom w:val="none" w:sz="0" w:space="0" w:color="auto"/>
        <w:right w:val="none" w:sz="0" w:space="0" w:color="auto"/>
      </w:divBdr>
    </w:div>
    <w:div w:id="52511391">
      <w:bodyDiv w:val="1"/>
      <w:marLeft w:val="0"/>
      <w:marRight w:val="0"/>
      <w:marTop w:val="0"/>
      <w:marBottom w:val="0"/>
      <w:divBdr>
        <w:top w:val="none" w:sz="0" w:space="0" w:color="auto"/>
        <w:left w:val="none" w:sz="0" w:space="0" w:color="auto"/>
        <w:bottom w:val="none" w:sz="0" w:space="0" w:color="auto"/>
        <w:right w:val="none" w:sz="0" w:space="0" w:color="auto"/>
      </w:divBdr>
      <w:divsChild>
        <w:div w:id="1392343479">
          <w:marLeft w:val="720"/>
          <w:marRight w:val="0"/>
          <w:marTop w:val="53"/>
          <w:marBottom w:val="0"/>
          <w:divBdr>
            <w:top w:val="none" w:sz="0" w:space="0" w:color="auto"/>
            <w:left w:val="none" w:sz="0" w:space="0" w:color="auto"/>
            <w:bottom w:val="none" w:sz="0" w:space="0" w:color="auto"/>
            <w:right w:val="none" w:sz="0" w:space="0" w:color="auto"/>
          </w:divBdr>
        </w:div>
      </w:divsChild>
    </w:div>
    <w:div w:id="168836686">
      <w:bodyDiv w:val="1"/>
      <w:marLeft w:val="0"/>
      <w:marRight w:val="0"/>
      <w:marTop w:val="0"/>
      <w:marBottom w:val="0"/>
      <w:divBdr>
        <w:top w:val="none" w:sz="0" w:space="0" w:color="auto"/>
        <w:left w:val="none" w:sz="0" w:space="0" w:color="auto"/>
        <w:bottom w:val="none" w:sz="0" w:space="0" w:color="auto"/>
        <w:right w:val="none" w:sz="0" w:space="0" w:color="auto"/>
      </w:divBdr>
    </w:div>
    <w:div w:id="204366773">
      <w:bodyDiv w:val="1"/>
      <w:marLeft w:val="0"/>
      <w:marRight w:val="0"/>
      <w:marTop w:val="0"/>
      <w:marBottom w:val="0"/>
      <w:divBdr>
        <w:top w:val="none" w:sz="0" w:space="0" w:color="auto"/>
        <w:left w:val="none" w:sz="0" w:space="0" w:color="auto"/>
        <w:bottom w:val="none" w:sz="0" w:space="0" w:color="auto"/>
        <w:right w:val="none" w:sz="0" w:space="0" w:color="auto"/>
      </w:divBdr>
    </w:div>
    <w:div w:id="228271035">
      <w:bodyDiv w:val="1"/>
      <w:marLeft w:val="0"/>
      <w:marRight w:val="0"/>
      <w:marTop w:val="0"/>
      <w:marBottom w:val="0"/>
      <w:divBdr>
        <w:top w:val="none" w:sz="0" w:space="0" w:color="auto"/>
        <w:left w:val="none" w:sz="0" w:space="0" w:color="auto"/>
        <w:bottom w:val="none" w:sz="0" w:space="0" w:color="auto"/>
        <w:right w:val="none" w:sz="0" w:space="0" w:color="auto"/>
      </w:divBdr>
    </w:div>
    <w:div w:id="255792573">
      <w:bodyDiv w:val="1"/>
      <w:marLeft w:val="0"/>
      <w:marRight w:val="0"/>
      <w:marTop w:val="0"/>
      <w:marBottom w:val="0"/>
      <w:divBdr>
        <w:top w:val="none" w:sz="0" w:space="0" w:color="auto"/>
        <w:left w:val="none" w:sz="0" w:space="0" w:color="auto"/>
        <w:bottom w:val="none" w:sz="0" w:space="0" w:color="auto"/>
        <w:right w:val="none" w:sz="0" w:space="0" w:color="auto"/>
      </w:divBdr>
    </w:div>
    <w:div w:id="270474770">
      <w:bodyDiv w:val="1"/>
      <w:marLeft w:val="0"/>
      <w:marRight w:val="0"/>
      <w:marTop w:val="0"/>
      <w:marBottom w:val="0"/>
      <w:divBdr>
        <w:top w:val="none" w:sz="0" w:space="0" w:color="auto"/>
        <w:left w:val="none" w:sz="0" w:space="0" w:color="auto"/>
        <w:bottom w:val="none" w:sz="0" w:space="0" w:color="auto"/>
        <w:right w:val="none" w:sz="0" w:space="0" w:color="auto"/>
      </w:divBdr>
    </w:div>
    <w:div w:id="302010533">
      <w:bodyDiv w:val="1"/>
      <w:marLeft w:val="0"/>
      <w:marRight w:val="0"/>
      <w:marTop w:val="0"/>
      <w:marBottom w:val="0"/>
      <w:divBdr>
        <w:top w:val="none" w:sz="0" w:space="0" w:color="auto"/>
        <w:left w:val="none" w:sz="0" w:space="0" w:color="auto"/>
        <w:bottom w:val="none" w:sz="0" w:space="0" w:color="auto"/>
        <w:right w:val="none" w:sz="0" w:space="0" w:color="auto"/>
      </w:divBdr>
    </w:div>
    <w:div w:id="313997495">
      <w:bodyDiv w:val="1"/>
      <w:marLeft w:val="0"/>
      <w:marRight w:val="0"/>
      <w:marTop w:val="0"/>
      <w:marBottom w:val="0"/>
      <w:divBdr>
        <w:top w:val="none" w:sz="0" w:space="0" w:color="auto"/>
        <w:left w:val="none" w:sz="0" w:space="0" w:color="auto"/>
        <w:bottom w:val="none" w:sz="0" w:space="0" w:color="auto"/>
        <w:right w:val="none" w:sz="0" w:space="0" w:color="auto"/>
      </w:divBdr>
    </w:div>
    <w:div w:id="392238706">
      <w:bodyDiv w:val="1"/>
      <w:marLeft w:val="0"/>
      <w:marRight w:val="0"/>
      <w:marTop w:val="0"/>
      <w:marBottom w:val="0"/>
      <w:divBdr>
        <w:top w:val="none" w:sz="0" w:space="0" w:color="auto"/>
        <w:left w:val="none" w:sz="0" w:space="0" w:color="auto"/>
        <w:bottom w:val="none" w:sz="0" w:space="0" w:color="auto"/>
        <w:right w:val="none" w:sz="0" w:space="0" w:color="auto"/>
      </w:divBdr>
    </w:div>
    <w:div w:id="404571219">
      <w:bodyDiv w:val="1"/>
      <w:marLeft w:val="0"/>
      <w:marRight w:val="0"/>
      <w:marTop w:val="0"/>
      <w:marBottom w:val="0"/>
      <w:divBdr>
        <w:top w:val="none" w:sz="0" w:space="0" w:color="auto"/>
        <w:left w:val="none" w:sz="0" w:space="0" w:color="auto"/>
        <w:bottom w:val="none" w:sz="0" w:space="0" w:color="auto"/>
        <w:right w:val="none" w:sz="0" w:space="0" w:color="auto"/>
      </w:divBdr>
    </w:div>
    <w:div w:id="426384714">
      <w:bodyDiv w:val="1"/>
      <w:marLeft w:val="0"/>
      <w:marRight w:val="0"/>
      <w:marTop w:val="0"/>
      <w:marBottom w:val="0"/>
      <w:divBdr>
        <w:top w:val="none" w:sz="0" w:space="0" w:color="auto"/>
        <w:left w:val="none" w:sz="0" w:space="0" w:color="auto"/>
        <w:bottom w:val="none" w:sz="0" w:space="0" w:color="auto"/>
        <w:right w:val="none" w:sz="0" w:space="0" w:color="auto"/>
      </w:divBdr>
    </w:div>
    <w:div w:id="443501545">
      <w:bodyDiv w:val="1"/>
      <w:marLeft w:val="0"/>
      <w:marRight w:val="0"/>
      <w:marTop w:val="0"/>
      <w:marBottom w:val="0"/>
      <w:divBdr>
        <w:top w:val="none" w:sz="0" w:space="0" w:color="auto"/>
        <w:left w:val="none" w:sz="0" w:space="0" w:color="auto"/>
        <w:bottom w:val="none" w:sz="0" w:space="0" w:color="auto"/>
        <w:right w:val="none" w:sz="0" w:space="0" w:color="auto"/>
      </w:divBdr>
    </w:div>
    <w:div w:id="458381888">
      <w:bodyDiv w:val="1"/>
      <w:marLeft w:val="0"/>
      <w:marRight w:val="0"/>
      <w:marTop w:val="0"/>
      <w:marBottom w:val="0"/>
      <w:divBdr>
        <w:top w:val="none" w:sz="0" w:space="0" w:color="auto"/>
        <w:left w:val="none" w:sz="0" w:space="0" w:color="auto"/>
        <w:bottom w:val="none" w:sz="0" w:space="0" w:color="auto"/>
        <w:right w:val="none" w:sz="0" w:space="0" w:color="auto"/>
      </w:divBdr>
    </w:div>
    <w:div w:id="491070929">
      <w:bodyDiv w:val="1"/>
      <w:marLeft w:val="0"/>
      <w:marRight w:val="0"/>
      <w:marTop w:val="0"/>
      <w:marBottom w:val="0"/>
      <w:divBdr>
        <w:top w:val="none" w:sz="0" w:space="0" w:color="auto"/>
        <w:left w:val="none" w:sz="0" w:space="0" w:color="auto"/>
        <w:bottom w:val="none" w:sz="0" w:space="0" w:color="auto"/>
        <w:right w:val="none" w:sz="0" w:space="0" w:color="auto"/>
      </w:divBdr>
    </w:div>
    <w:div w:id="527837298">
      <w:bodyDiv w:val="1"/>
      <w:marLeft w:val="0"/>
      <w:marRight w:val="0"/>
      <w:marTop w:val="0"/>
      <w:marBottom w:val="0"/>
      <w:divBdr>
        <w:top w:val="none" w:sz="0" w:space="0" w:color="auto"/>
        <w:left w:val="none" w:sz="0" w:space="0" w:color="auto"/>
        <w:bottom w:val="none" w:sz="0" w:space="0" w:color="auto"/>
        <w:right w:val="none" w:sz="0" w:space="0" w:color="auto"/>
      </w:divBdr>
    </w:div>
    <w:div w:id="531068700">
      <w:bodyDiv w:val="1"/>
      <w:marLeft w:val="0"/>
      <w:marRight w:val="0"/>
      <w:marTop w:val="0"/>
      <w:marBottom w:val="0"/>
      <w:divBdr>
        <w:top w:val="none" w:sz="0" w:space="0" w:color="auto"/>
        <w:left w:val="none" w:sz="0" w:space="0" w:color="auto"/>
        <w:bottom w:val="none" w:sz="0" w:space="0" w:color="auto"/>
        <w:right w:val="none" w:sz="0" w:space="0" w:color="auto"/>
      </w:divBdr>
    </w:div>
    <w:div w:id="541286944">
      <w:bodyDiv w:val="1"/>
      <w:marLeft w:val="0"/>
      <w:marRight w:val="0"/>
      <w:marTop w:val="0"/>
      <w:marBottom w:val="0"/>
      <w:divBdr>
        <w:top w:val="none" w:sz="0" w:space="0" w:color="auto"/>
        <w:left w:val="none" w:sz="0" w:space="0" w:color="auto"/>
        <w:bottom w:val="none" w:sz="0" w:space="0" w:color="auto"/>
        <w:right w:val="none" w:sz="0" w:space="0" w:color="auto"/>
      </w:divBdr>
    </w:div>
    <w:div w:id="581909667">
      <w:bodyDiv w:val="1"/>
      <w:marLeft w:val="0"/>
      <w:marRight w:val="0"/>
      <w:marTop w:val="0"/>
      <w:marBottom w:val="0"/>
      <w:divBdr>
        <w:top w:val="none" w:sz="0" w:space="0" w:color="auto"/>
        <w:left w:val="none" w:sz="0" w:space="0" w:color="auto"/>
        <w:bottom w:val="none" w:sz="0" w:space="0" w:color="auto"/>
        <w:right w:val="none" w:sz="0" w:space="0" w:color="auto"/>
      </w:divBdr>
      <w:divsChild>
        <w:div w:id="2050228355">
          <w:marLeft w:val="720"/>
          <w:marRight w:val="0"/>
          <w:marTop w:val="53"/>
          <w:marBottom w:val="0"/>
          <w:divBdr>
            <w:top w:val="none" w:sz="0" w:space="0" w:color="auto"/>
            <w:left w:val="none" w:sz="0" w:space="0" w:color="auto"/>
            <w:bottom w:val="none" w:sz="0" w:space="0" w:color="auto"/>
            <w:right w:val="none" w:sz="0" w:space="0" w:color="auto"/>
          </w:divBdr>
        </w:div>
      </w:divsChild>
    </w:div>
    <w:div w:id="583030172">
      <w:bodyDiv w:val="1"/>
      <w:marLeft w:val="0"/>
      <w:marRight w:val="0"/>
      <w:marTop w:val="0"/>
      <w:marBottom w:val="0"/>
      <w:divBdr>
        <w:top w:val="none" w:sz="0" w:space="0" w:color="auto"/>
        <w:left w:val="none" w:sz="0" w:space="0" w:color="auto"/>
        <w:bottom w:val="none" w:sz="0" w:space="0" w:color="auto"/>
        <w:right w:val="none" w:sz="0" w:space="0" w:color="auto"/>
      </w:divBdr>
    </w:div>
    <w:div w:id="701906526">
      <w:bodyDiv w:val="1"/>
      <w:marLeft w:val="0"/>
      <w:marRight w:val="0"/>
      <w:marTop w:val="0"/>
      <w:marBottom w:val="0"/>
      <w:divBdr>
        <w:top w:val="none" w:sz="0" w:space="0" w:color="auto"/>
        <w:left w:val="none" w:sz="0" w:space="0" w:color="auto"/>
        <w:bottom w:val="none" w:sz="0" w:space="0" w:color="auto"/>
        <w:right w:val="none" w:sz="0" w:space="0" w:color="auto"/>
      </w:divBdr>
    </w:div>
    <w:div w:id="708990999">
      <w:bodyDiv w:val="1"/>
      <w:marLeft w:val="0"/>
      <w:marRight w:val="0"/>
      <w:marTop w:val="0"/>
      <w:marBottom w:val="0"/>
      <w:divBdr>
        <w:top w:val="none" w:sz="0" w:space="0" w:color="auto"/>
        <w:left w:val="none" w:sz="0" w:space="0" w:color="auto"/>
        <w:bottom w:val="none" w:sz="0" w:space="0" w:color="auto"/>
        <w:right w:val="none" w:sz="0" w:space="0" w:color="auto"/>
      </w:divBdr>
    </w:div>
    <w:div w:id="712655841">
      <w:bodyDiv w:val="1"/>
      <w:marLeft w:val="0"/>
      <w:marRight w:val="0"/>
      <w:marTop w:val="0"/>
      <w:marBottom w:val="0"/>
      <w:divBdr>
        <w:top w:val="none" w:sz="0" w:space="0" w:color="auto"/>
        <w:left w:val="none" w:sz="0" w:space="0" w:color="auto"/>
        <w:bottom w:val="none" w:sz="0" w:space="0" w:color="auto"/>
        <w:right w:val="none" w:sz="0" w:space="0" w:color="auto"/>
      </w:divBdr>
    </w:div>
    <w:div w:id="716470208">
      <w:bodyDiv w:val="1"/>
      <w:marLeft w:val="0"/>
      <w:marRight w:val="0"/>
      <w:marTop w:val="0"/>
      <w:marBottom w:val="0"/>
      <w:divBdr>
        <w:top w:val="none" w:sz="0" w:space="0" w:color="auto"/>
        <w:left w:val="none" w:sz="0" w:space="0" w:color="auto"/>
        <w:bottom w:val="none" w:sz="0" w:space="0" w:color="auto"/>
        <w:right w:val="none" w:sz="0" w:space="0" w:color="auto"/>
      </w:divBdr>
    </w:div>
    <w:div w:id="729428576">
      <w:bodyDiv w:val="1"/>
      <w:marLeft w:val="0"/>
      <w:marRight w:val="0"/>
      <w:marTop w:val="0"/>
      <w:marBottom w:val="0"/>
      <w:divBdr>
        <w:top w:val="none" w:sz="0" w:space="0" w:color="auto"/>
        <w:left w:val="none" w:sz="0" w:space="0" w:color="auto"/>
        <w:bottom w:val="none" w:sz="0" w:space="0" w:color="auto"/>
        <w:right w:val="none" w:sz="0" w:space="0" w:color="auto"/>
      </w:divBdr>
    </w:div>
    <w:div w:id="733436039">
      <w:bodyDiv w:val="1"/>
      <w:marLeft w:val="0"/>
      <w:marRight w:val="0"/>
      <w:marTop w:val="0"/>
      <w:marBottom w:val="0"/>
      <w:divBdr>
        <w:top w:val="none" w:sz="0" w:space="0" w:color="auto"/>
        <w:left w:val="none" w:sz="0" w:space="0" w:color="auto"/>
        <w:bottom w:val="none" w:sz="0" w:space="0" w:color="auto"/>
        <w:right w:val="none" w:sz="0" w:space="0" w:color="auto"/>
      </w:divBdr>
    </w:div>
    <w:div w:id="745303306">
      <w:bodyDiv w:val="1"/>
      <w:marLeft w:val="0"/>
      <w:marRight w:val="0"/>
      <w:marTop w:val="0"/>
      <w:marBottom w:val="0"/>
      <w:divBdr>
        <w:top w:val="none" w:sz="0" w:space="0" w:color="auto"/>
        <w:left w:val="none" w:sz="0" w:space="0" w:color="auto"/>
        <w:bottom w:val="none" w:sz="0" w:space="0" w:color="auto"/>
        <w:right w:val="none" w:sz="0" w:space="0" w:color="auto"/>
      </w:divBdr>
    </w:div>
    <w:div w:id="771901116">
      <w:bodyDiv w:val="1"/>
      <w:marLeft w:val="0"/>
      <w:marRight w:val="0"/>
      <w:marTop w:val="0"/>
      <w:marBottom w:val="0"/>
      <w:divBdr>
        <w:top w:val="none" w:sz="0" w:space="0" w:color="auto"/>
        <w:left w:val="none" w:sz="0" w:space="0" w:color="auto"/>
        <w:bottom w:val="none" w:sz="0" w:space="0" w:color="auto"/>
        <w:right w:val="none" w:sz="0" w:space="0" w:color="auto"/>
      </w:divBdr>
    </w:div>
    <w:div w:id="833495620">
      <w:bodyDiv w:val="1"/>
      <w:marLeft w:val="0"/>
      <w:marRight w:val="0"/>
      <w:marTop w:val="0"/>
      <w:marBottom w:val="0"/>
      <w:divBdr>
        <w:top w:val="none" w:sz="0" w:space="0" w:color="auto"/>
        <w:left w:val="none" w:sz="0" w:space="0" w:color="auto"/>
        <w:bottom w:val="none" w:sz="0" w:space="0" w:color="auto"/>
        <w:right w:val="none" w:sz="0" w:space="0" w:color="auto"/>
      </w:divBdr>
    </w:div>
    <w:div w:id="881753110">
      <w:bodyDiv w:val="1"/>
      <w:marLeft w:val="0"/>
      <w:marRight w:val="0"/>
      <w:marTop w:val="0"/>
      <w:marBottom w:val="0"/>
      <w:divBdr>
        <w:top w:val="none" w:sz="0" w:space="0" w:color="auto"/>
        <w:left w:val="none" w:sz="0" w:space="0" w:color="auto"/>
        <w:bottom w:val="none" w:sz="0" w:space="0" w:color="auto"/>
        <w:right w:val="none" w:sz="0" w:space="0" w:color="auto"/>
      </w:divBdr>
    </w:div>
    <w:div w:id="897786543">
      <w:bodyDiv w:val="1"/>
      <w:marLeft w:val="0"/>
      <w:marRight w:val="0"/>
      <w:marTop w:val="0"/>
      <w:marBottom w:val="0"/>
      <w:divBdr>
        <w:top w:val="none" w:sz="0" w:space="0" w:color="auto"/>
        <w:left w:val="none" w:sz="0" w:space="0" w:color="auto"/>
        <w:bottom w:val="none" w:sz="0" w:space="0" w:color="auto"/>
        <w:right w:val="none" w:sz="0" w:space="0" w:color="auto"/>
      </w:divBdr>
    </w:div>
    <w:div w:id="903562331">
      <w:bodyDiv w:val="1"/>
      <w:marLeft w:val="0"/>
      <w:marRight w:val="0"/>
      <w:marTop w:val="0"/>
      <w:marBottom w:val="0"/>
      <w:divBdr>
        <w:top w:val="none" w:sz="0" w:space="0" w:color="auto"/>
        <w:left w:val="none" w:sz="0" w:space="0" w:color="auto"/>
        <w:bottom w:val="none" w:sz="0" w:space="0" w:color="auto"/>
        <w:right w:val="none" w:sz="0" w:space="0" w:color="auto"/>
      </w:divBdr>
    </w:div>
    <w:div w:id="924000903">
      <w:bodyDiv w:val="1"/>
      <w:marLeft w:val="0"/>
      <w:marRight w:val="0"/>
      <w:marTop w:val="0"/>
      <w:marBottom w:val="0"/>
      <w:divBdr>
        <w:top w:val="none" w:sz="0" w:space="0" w:color="auto"/>
        <w:left w:val="none" w:sz="0" w:space="0" w:color="auto"/>
        <w:bottom w:val="none" w:sz="0" w:space="0" w:color="auto"/>
        <w:right w:val="none" w:sz="0" w:space="0" w:color="auto"/>
      </w:divBdr>
    </w:div>
    <w:div w:id="962691034">
      <w:bodyDiv w:val="1"/>
      <w:marLeft w:val="0"/>
      <w:marRight w:val="0"/>
      <w:marTop w:val="0"/>
      <w:marBottom w:val="0"/>
      <w:divBdr>
        <w:top w:val="none" w:sz="0" w:space="0" w:color="auto"/>
        <w:left w:val="none" w:sz="0" w:space="0" w:color="auto"/>
        <w:bottom w:val="none" w:sz="0" w:space="0" w:color="auto"/>
        <w:right w:val="none" w:sz="0" w:space="0" w:color="auto"/>
      </w:divBdr>
    </w:div>
    <w:div w:id="991829251">
      <w:bodyDiv w:val="1"/>
      <w:marLeft w:val="0"/>
      <w:marRight w:val="0"/>
      <w:marTop w:val="0"/>
      <w:marBottom w:val="0"/>
      <w:divBdr>
        <w:top w:val="none" w:sz="0" w:space="0" w:color="auto"/>
        <w:left w:val="none" w:sz="0" w:space="0" w:color="auto"/>
        <w:bottom w:val="none" w:sz="0" w:space="0" w:color="auto"/>
        <w:right w:val="none" w:sz="0" w:space="0" w:color="auto"/>
      </w:divBdr>
    </w:div>
    <w:div w:id="1071386819">
      <w:bodyDiv w:val="1"/>
      <w:marLeft w:val="0"/>
      <w:marRight w:val="0"/>
      <w:marTop w:val="0"/>
      <w:marBottom w:val="0"/>
      <w:divBdr>
        <w:top w:val="none" w:sz="0" w:space="0" w:color="auto"/>
        <w:left w:val="none" w:sz="0" w:space="0" w:color="auto"/>
        <w:bottom w:val="none" w:sz="0" w:space="0" w:color="auto"/>
        <w:right w:val="none" w:sz="0" w:space="0" w:color="auto"/>
      </w:divBdr>
    </w:div>
    <w:div w:id="1129858454">
      <w:bodyDiv w:val="1"/>
      <w:marLeft w:val="0"/>
      <w:marRight w:val="0"/>
      <w:marTop w:val="0"/>
      <w:marBottom w:val="0"/>
      <w:divBdr>
        <w:top w:val="none" w:sz="0" w:space="0" w:color="auto"/>
        <w:left w:val="none" w:sz="0" w:space="0" w:color="auto"/>
        <w:bottom w:val="none" w:sz="0" w:space="0" w:color="auto"/>
        <w:right w:val="none" w:sz="0" w:space="0" w:color="auto"/>
      </w:divBdr>
    </w:div>
    <w:div w:id="1202520847">
      <w:bodyDiv w:val="1"/>
      <w:marLeft w:val="0"/>
      <w:marRight w:val="0"/>
      <w:marTop w:val="0"/>
      <w:marBottom w:val="0"/>
      <w:divBdr>
        <w:top w:val="none" w:sz="0" w:space="0" w:color="auto"/>
        <w:left w:val="none" w:sz="0" w:space="0" w:color="auto"/>
        <w:bottom w:val="none" w:sz="0" w:space="0" w:color="auto"/>
        <w:right w:val="none" w:sz="0" w:space="0" w:color="auto"/>
      </w:divBdr>
    </w:div>
    <w:div w:id="1299916528">
      <w:bodyDiv w:val="1"/>
      <w:marLeft w:val="0"/>
      <w:marRight w:val="0"/>
      <w:marTop w:val="0"/>
      <w:marBottom w:val="0"/>
      <w:divBdr>
        <w:top w:val="none" w:sz="0" w:space="0" w:color="auto"/>
        <w:left w:val="none" w:sz="0" w:space="0" w:color="auto"/>
        <w:bottom w:val="none" w:sz="0" w:space="0" w:color="auto"/>
        <w:right w:val="none" w:sz="0" w:space="0" w:color="auto"/>
      </w:divBdr>
    </w:div>
    <w:div w:id="1321500358">
      <w:bodyDiv w:val="1"/>
      <w:marLeft w:val="0"/>
      <w:marRight w:val="0"/>
      <w:marTop w:val="0"/>
      <w:marBottom w:val="0"/>
      <w:divBdr>
        <w:top w:val="none" w:sz="0" w:space="0" w:color="auto"/>
        <w:left w:val="none" w:sz="0" w:space="0" w:color="auto"/>
        <w:bottom w:val="none" w:sz="0" w:space="0" w:color="auto"/>
        <w:right w:val="none" w:sz="0" w:space="0" w:color="auto"/>
      </w:divBdr>
      <w:divsChild>
        <w:div w:id="1362783065">
          <w:marLeft w:val="1987"/>
          <w:marRight w:val="0"/>
          <w:marTop w:val="100"/>
          <w:marBottom w:val="180"/>
          <w:divBdr>
            <w:top w:val="none" w:sz="0" w:space="0" w:color="auto"/>
            <w:left w:val="none" w:sz="0" w:space="0" w:color="auto"/>
            <w:bottom w:val="none" w:sz="0" w:space="0" w:color="auto"/>
            <w:right w:val="none" w:sz="0" w:space="0" w:color="auto"/>
          </w:divBdr>
        </w:div>
      </w:divsChild>
    </w:div>
    <w:div w:id="1363745602">
      <w:bodyDiv w:val="1"/>
      <w:marLeft w:val="0"/>
      <w:marRight w:val="0"/>
      <w:marTop w:val="0"/>
      <w:marBottom w:val="0"/>
      <w:divBdr>
        <w:top w:val="none" w:sz="0" w:space="0" w:color="auto"/>
        <w:left w:val="none" w:sz="0" w:space="0" w:color="auto"/>
        <w:bottom w:val="none" w:sz="0" w:space="0" w:color="auto"/>
        <w:right w:val="none" w:sz="0" w:space="0" w:color="auto"/>
      </w:divBdr>
    </w:div>
    <w:div w:id="1370911298">
      <w:bodyDiv w:val="1"/>
      <w:marLeft w:val="0"/>
      <w:marRight w:val="0"/>
      <w:marTop w:val="0"/>
      <w:marBottom w:val="0"/>
      <w:divBdr>
        <w:top w:val="none" w:sz="0" w:space="0" w:color="auto"/>
        <w:left w:val="none" w:sz="0" w:space="0" w:color="auto"/>
        <w:bottom w:val="none" w:sz="0" w:space="0" w:color="auto"/>
        <w:right w:val="none" w:sz="0" w:space="0" w:color="auto"/>
      </w:divBdr>
    </w:div>
    <w:div w:id="1405445832">
      <w:bodyDiv w:val="1"/>
      <w:marLeft w:val="0"/>
      <w:marRight w:val="0"/>
      <w:marTop w:val="0"/>
      <w:marBottom w:val="0"/>
      <w:divBdr>
        <w:top w:val="none" w:sz="0" w:space="0" w:color="auto"/>
        <w:left w:val="none" w:sz="0" w:space="0" w:color="auto"/>
        <w:bottom w:val="none" w:sz="0" w:space="0" w:color="auto"/>
        <w:right w:val="none" w:sz="0" w:space="0" w:color="auto"/>
      </w:divBdr>
    </w:div>
    <w:div w:id="1444182090">
      <w:bodyDiv w:val="1"/>
      <w:marLeft w:val="0"/>
      <w:marRight w:val="0"/>
      <w:marTop w:val="0"/>
      <w:marBottom w:val="0"/>
      <w:divBdr>
        <w:top w:val="none" w:sz="0" w:space="0" w:color="auto"/>
        <w:left w:val="none" w:sz="0" w:space="0" w:color="auto"/>
        <w:bottom w:val="none" w:sz="0" w:space="0" w:color="auto"/>
        <w:right w:val="none" w:sz="0" w:space="0" w:color="auto"/>
      </w:divBdr>
    </w:div>
    <w:div w:id="1449548687">
      <w:bodyDiv w:val="1"/>
      <w:marLeft w:val="0"/>
      <w:marRight w:val="0"/>
      <w:marTop w:val="0"/>
      <w:marBottom w:val="0"/>
      <w:divBdr>
        <w:top w:val="none" w:sz="0" w:space="0" w:color="auto"/>
        <w:left w:val="none" w:sz="0" w:space="0" w:color="auto"/>
        <w:bottom w:val="none" w:sz="0" w:space="0" w:color="auto"/>
        <w:right w:val="none" w:sz="0" w:space="0" w:color="auto"/>
      </w:divBdr>
    </w:div>
    <w:div w:id="1482428356">
      <w:bodyDiv w:val="1"/>
      <w:marLeft w:val="0"/>
      <w:marRight w:val="0"/>
      <w:marTop w:val="0"/>
      <w:marBottom w:val="0"/>
      <w:divBdr>
        <w:top w:val="none" w:sz="0" w:space="0" w:color="auto"/>
        <w:left w:val="none" w:sz="0" w:space="0" w:color="auto"/>
        <w:bottom w:val="none" w:sz="0" w:space="0" w:color="auto"/>
        <w:right w:val="none" w:sz="0" w:space="0" w:color="auto"/>
      </w:divBdr>
    </w:div>
    <w:div w:id="1502235794">
      <w:bodyDiv w:val="1"/>
      <w:marLeft w:val="0"/>
      <w:marRight w:val="0"/>
      <w:marTop w:val="0"/>
      <w:marBottom w:val="0"/>
      <w:divBdr>
        <w:top w:val="none" w:sz="0" w:space="0" w:color="auto"/>
        <w:left w:val="none" w:sz="0" w:space="0" w:color="auto"/>
        <w:bottom w:val="none" w:sz="0" w:space="0" w:color="auto"/>
        <w:right w:val="none" w:sz="0" w:space="0" w:color="auto"/>
      </w:divBdr>
    </w:div>
    <w:div w:id="1526286685">
      <w:bodyDiv w:val="1"/>
      <w:marLeft w:val="0"/>
      <w:marRight w:val="0"/>
      <w:marTop w:val="0"/>
      <w:marBottom w:val="0"/>
      <w:divBdr>
        <w:top w:val="none" w:sz="0" w:space="0" w:color="auto"/>
        <w:left w:val="none" w:sz="0" w:space="0" w:color="auto"/>
        <w:bottom w:val="none" w:sz="0" w:space="0" w:color="auto"/>
        <w:right w:val="none" w:sz="0" w:space="0" w:color="auto"/>
      </w:divBdr>
    </w:div>
    <w:div w:id="1539776603">
      <w:bodyDiv w:val="1"/>
      <w:marLeft w:val="0"/>
      <w:marRight w:val="0"/>
      <w:marTop w:val="0"/>
      <w:marBottom w:val="0"/>
      <w:divBdr>
        <w:top w:val="none" w:sz="0" w:space="0" w:color="auto"/>
        <w:left w:val="none" w:sz="0" w:space="0" w:color="auto"/>
        <w:bottom w:val="none" w:sz="0" w:space="0" w:color="auto"/>
        <w:right w:val="none" w:sz="0" w:space="0" w:color="auto"/>
      </w:divBdr>
    </w:div>
    <w:div w:id="1573001971">
      <w:bodyDiv w:val="1"/>
      <w:marLeft w:val="0"/>
      <w:marRight w:val="0"/>
      <w:marTop w:val="0"/>
      <w:marBottom w:val="0"/>
      <w:divBdr>
        <w:top w:val="none" w:sz="0" w:space="0" w:color="auto"/>
        <w:left w:val="none" w:sz="0" w:space="0" w:color="auto"/>
        <w:bottom w:val="none" w:sz="0" w:space="0" w:color="auto"/>
        <w:right w:val="none" w:sz="0" w:space="0" w:color="auto"/>
      </w:divBdr>
    </w:div>
    <w:div w:id="1594975720">
      <w:bodyDiv w:val="1"/>
      <w:marLeft w:val="0"/>
      <w:marRight w:val="0"/>
      <w:marTop w:val="0"/>
      <w:marBottom w:val="0"/>
      <w:divBdr>
        <w:top w:val="none" w:sz="0" w:space="0" w:color="auto"/>
        <w:left w:val="none" w:sz="0" w:space="0" w:color="auto"/>
        <w:bottom w:val="none" w:sz="0" w:space="0" w:color="auto"/>
        <w:right w:val="none" w:sz="0" w:space="0" w:color="auto"/>
      </w:divBdr>
    </w:div>
    <w:div w:id="1608613176">
      <w:bodyDiv w:val="1"/>
      <w:marLeft w:val="0"/>
      <w:marRight w:val="0"/>
      <w:marTop w:val="0"/>
      <w:marBottom w:val="0"/>
      <w:divBdr>
        <w:top w:val="none" w:sz="0" w:space="0" w:color="auto"/>
        <w:left w:val="none" w:sz="0" w:space="0" w:color="auto"/>
        <w:bottom w:val="none" w:sz="0" w:space="0" w:color="auto"/>
        <w:right w:val="none" w:sz="0" w:space="0" w:color="auto"/>
      </w:divBdr>
    </w:div>
    <w:div w:id="1635525270">
      <w:bodyDiv w:val="1"/>
      <w:marLeft w:val="0"/>
      <w:marRight w:val="0"/>
      <w:marTop w:val="0"/>
      <w:marBottom w:val="0"/>
      <w:divBdr>
        <w:top w:val="none" w:sz="0" w:space="0" w:color="auto"/>
        <w:left w:val="none" w:sz="0" w:space="0" w:color="auto"/>
        <w:bottom w:val="none" w:sz="0" w:space="0" w:color="auto"/>
        <w:right w:val="none" w:sz="0" w:space="0" w:color="auto"/>
      </w:divBdr>
    </w:div>
    <w:div w:id="1682052732">
      <w:bodyDiv w:val="1"/>
      <w:marLeft w:val="0"/>
      <w:marRight w:val="0"/>
      <w:marTop w:val="0"/>
      <w:marBottom w:val="0"/>
      <w:divBdr>
        <w:top w:val="none" w:sz="0" w:space="0" w:color="auto"/>
        <w:left w:val="none" w:sz="0" w:space="0" w:color="auto"/>
        <w:bottom w:val="none" w:sz="0" w:space="0" w:color="auto"/>
        <w:right w:val="none" w:sz="0" w:space="0" w:color="auto"/>
      </w:divBdr>
      <w:divsChild>
        <w:div w:id="470638056">
          <w:marLeft w:val="1166"/>
          <w:marRight w:val="0"/>
          <w:marTop w:val="0"/>
          <w:marBottom w:val="0"/>
          <w:divBdr>
            <w:top w:val="none" w:sz="0" w:space="0" w:color="auto"/>
            <w:left w:val="none" w:sz="0" w:space="0" w:color="auto"/>
            <w:bottom w:val="none" w:sz="0" w:space="0" w:color="auto"/>
            <w:right w:val="none" w:sz="0" w:space="0" w:color="auto"/>
          </w:divBdr>
        </w:div>
        <w:div w:id="735129733">
          <w:marLeft w:val="1166"/>
          <w:marRight w:val="0"/>
          <w:marTop w:val="0"/>
          <w:marBottom w:val="0"/>
          <w:divBdr>
            <w:top w:val="none" w:sz="0" w:space="0" w:color="auto"/>
            <w:left w:val="none" w:sz="0" w:space="0" w:color="auto"/>
            <w:bottom w:val="none" w:sz="0" w:space="0" w:color="auto"/>
            <w:right w:val="none" w:sz="0" w:space="0" w:color="auto"/>
          </w:divBdr>
        </w:div>
        <w:div w:id="1117944586">
          <w:marLeft w:val="1166"/>
          <w:marRight w:val="0"/>
          <w:marTop w:val="0"/>
          <w:marBottom w:val="0"/>
          <w:divBdr>
            <w:top w:val="none" w:sz="0" w:space="0" w:color="auto"/>
            <w:left w:val="none" w:sz="0" w:space="0" w:color="auto"/>
            <w:bottom w:val="none" w:sz="0" w:space="0" w:color="auto"/>
            <w:right w:val="none" w:sz="0" w:space="0" w:color="auto"/>
          </w:divBdr>
        </w:div>
      </w:divsChild>
    </w:div>
    <w:div w:id="1751006704">
      <w:bodyDiv w:val="1"/>
      <w:marLeft w:val="0"/>
      <w:marRight w:val="0"/>
      <w:marTop w:val="0"/>
      <w:marBottom w:val="0"/>
      <w:divBdr>
        <w:top w:val="none" w:sz="0" w:space="0" w:color="auto"/>
        <w:left w:val="none" w:sz="0" w:space="0" w:color="auto"/>
        <w:bottom w:val="none" w:sz="0" w:space="0" w:color="auto"/>
        <w:right w:val="none" w:sz="0" w:space="0" w:color="auto"/>
      </w:divBdr>
    </w:div>
    <w:div w:id="1760297818">
      <w:bodyDiv w:val="1"/>
      <w:marLeft w:val="0"/>
      <w:marRight w:val="0"/>
      <w:marTop w:val="0"/>
      <w:marBottom w:val="0"/>
      <w:divBdr>
        <w:top w:val="none" w:sz="0" w:space="0" w:color="auto"/>
        <w:left w:val="none" w:sz="0" w:space="0" w:color="auto"/>
        <w:bottom w:val="none" w:sz="0" w:space="0" w:color="auto"/>
        <w:right w:val="none" w:sz="0" w:space="0" w:color="auto"/>
      </w:divBdr>
    </w:div>
    <w:div w:id="1780293013">
      <w:bodyDiv w:val="1"/>
      <w:marLeft w:val="0"/>
      <w:marRight w:val="0"/>
      <w:marTop w:val="0"/>
      <w:marBottom w:val="0"/>
      <w:divBdr>
        <w:top w:val="none" w:sz="0" w:space="0" w:color="auto"/>
        <w:left w:val="none" w:sz="0" w:space="0" w:color="auto"/>
        <w:bottom w:val="none" w:sz="0" w:space="0" w:color="auto"/>
        <w:right w:val="none" w:sz="0" w:space="0" w:color="auto"/>
      </w:divBdr>
    </w:div>
    <w:div w:id="1797984728">
      <w:bodyDiv w:val="1"/>
      <w:marLeft w:val="0"/>
      <w:marRight w:val="0"/>
      <w:marTop w:val="0"/>
      <w:marBottom w:val="0"/>
      <w:divBdr>
        <w:top w:val="none" w:sz="0" w:space="0" w:color="auto"/>
        <w:left w:val="none" w:sz="0" w:space="0" w:color="auto"/>
        <w:bottom w:val="none" w:sz="0" w:space="0" w:color="auto"/>
        <w:right w:val="none" w:sz="0" w:space="0" w:color="auto"/>
      </w:divBdr>
    </w:div>
    <w:div w:id="1829979683">
      <w:bodyDiv w:val="1"/>
      <w:marLeft w:val="0"/>
      <w:marRight w:val="0"/>
      <w:marTop w:val="0"/>
      <w:marBottom w:val="0"/>
      <w:divBdr>
        <w:top w:val="none" w:sz="0" w:space="0" w:color="auto"/>
        <w:left w:val="none" w:sz="0" w:space="0" w:color="auto"/>
        <w:bottom w:val="none" w:sz="0" w:space="0" w:color="auto"/>
        <w:right w:val="none" w:sz="0" w:space="0" w:color="auto"/>
      </w:divBdr>
    </w:div>
    <w:div w:id="1907567767">
      <w:bodyDiv w:val="1"/>
      <w:marLeft w:val="0"/>
      <w:marRight w:val="0"/>
      <w:marTop w:val="0"/>
      <w:marBottom w:val="0"/>
      <w:divBdr>
        <w:top w:val="none" w:sz="0" w:space="0" w:color="auto"/>
        <w:left w:val="none" w:sz="0" w:space="0" w:color="auto"/>
        <w:bottom w:val="none" w:sz="0" w:space="0" w:color="auto"/>
        <w:right w:val="none" w:sz="0" w:space="0" w:color="auto"/>
      </w:divBdr>
    </w:div>
    <w:div w:id="1925870301">
      <w:bodyDiv w:val="1"/>
      <w:marLeft w:val="0"/>
      <w:marRight w:val="0"/>
      <w:marTop w:val="0"/>
      <w:marBottom w:val="0"/>
      <w:divBdr>
        <w:top w:val="none" w:sz="0" w:space="0" w:color="auto"/>
        <w:left w:val="none" w:sz="0" w:space="0" w:color="auto"/>
        <w:bottom w:val="none" w:sz="0" w:space="0" w:color="auto"/>
        <w:right w:val="none" w:sz="0" w:space="0" w:color="auto"/>
      </w:divBdr>
    </w:div>
    <w:div w:id="1992633370">
      <w:bodyDiv w:val="1"/>
      <w:marLeft w:val="0"/>
      <w:marRight w:val="0"/>
      <w:marTop w:val="0"/>
      <w:marBottom w:val="0"/>
      <w:divBdr>
        <w:top w:val="none" w:sz="0" w:space="0" w:color="auto"/>
        <w:left w:val="none" w:sz="0" w:space="0" w:color="auto"/>
        <w:bottom w:val="none" w:sz="0" w:space="0" w:color="auto"/>
        <w:right w:val="none" w:sz="0" w:space="0" w:color="auto"/>
      </w:divBdr>
    </w:div>
    <w:div w:id="2008165727">
      <w:bodyDiv w:val="1"/>
      <w:marLeft w:val="0"/>
      <w:marRight w:val="0"/>
      <w:marTop w:val="0"/>
      <w:marBottom w:val="0"/>
      <w:divBdr>
        <w:top w:val="none" w:sz="0" w:space="0" w:color="auto"/>
        <w:left w:val="none" w:sz="0" w:space="0" w:color="auto"/>
        <w:bottom w:val="none" w:sz="0" w:space="0" w:color="auto"/>
        <w:right w:val="none" w:sz="0" w:space="0" w:color="auto"/>
      </w:divBdr>
    </w:div>
    <w:div w:id="2008552547">
      <w:bodyDiv w:val="1"/>
      <w:marLeft w:val="0"/>
      <w:marRight w:val="0"/>
      <w:marTop w:val="0"/>
      <w:marBottom w:val="0"/>
      <w:divBdr>
        <w:top w:val="none" w:sz="0" w:space="0" w:color="auto"/>
        <w:left w:val="none" w:sz="0" w:space="0" w:color="auto"/>
        <w:bottom w:val="none" w:sz="0" w:space="0" w:color="auto"/>
        <w:right w:val="none" w:sz="0" w:space="0" w:color="auto"/>
      </w:divBdr>
      <w:divsChild>
        <w:div w:id="1298994367">
          <w:marLeft w:val="720"/>
          <w:marRight w:val="0"/>
          <w:marTop w:val="53"/>
          <w:marBottom w:val="0"/>
          <w:divBdr>
            <w:top w:val="none" w:sz="0" w:space="0" w:color="auto"/>
            <w:left w:val="none" w:sz="0" w:space="0" w:color="auto"/>
            <w:bottom w:val="none" w:sz="0" w:space="0" w:color="auto"/>
            <w:right w:val="none" w:sz="0" w:space="0" w:color="auto"/>
          </w:divBdr>
        </w:div>
      </w:divsChild>
    </w:div>
    <w:div w:id="2036348095">
      <w:bodyDiv w:val="1"/>
      <w:marLeft w:val="0"/>
      <w:marRight w:val="0"/>
      <w:marTop w:val="0"/>
      <w:marBottom w:val="0"/>
      <w:divBdr>
        <w:top w:val="none" w:sz="0" w:space="0" w:color="auto"/>
        <w:left w:val="none" w:sz="0" w:space="0" w:color="auto"/>
        <w:bottom w:val="none" w:sz="0" w:space="0" w:color="auto"/>
        <w:right w:val="none" w:sz="0" w:space="0" w:color="auto"/>
      </w:divBdr>
    </w:div>
    <w:div w:id="2088645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82996B9-4FF7-4FA5-9F51-2F1CC9C5AD0B}">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2.xml><?xml version="1.0" encoding="utf-8"?>
<ds:datastoreItem xmlns:ds="http://schemas.openxmlformats.org/officeDocument/2006/customXml" ds:itemID="{ADA31AC5-7820-471E-B393-27BE4D72697F}">
  <ds:schemaRefs>
    <ds:schemaRef ds:uri="http://schemas.openxmlformats.org/officeDocument/2006/bibliography"/>
  </ds:schemaRefs>
</ds:datastoreItem>
</file>

<file path=customXml/itemProps3.xml><?xml version="1.0" encoding="utf-8"?>
<ds:datastoreItem xmlns:ds="http://schemas.openxmlformats.org/officeDocument/2006/customXml" ds:itemID="{06EBBCB1-B838-4A66-84D8-8345DE84C5B1}">
  <ds:schemaRefs>
    <ds:schemaRef ds:uri="http://schemas.microsoft.com/sharepoint/v3/contenttype/forms"/>
  </ds:schemaRefs>
</ds:datastoreItem>
</file>

<file path=customXml/itemProps4.xml><?xml version="1.0" encoding="utf-8"?>
<ds:datastoreItem xmlns:ds="http://schemas.openxmlformats.org/officeDocument/2006/customXml" ds:itemID="{F95BE02D-9722-404A-911F-83ECF5B439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587</TotalTime>
  <Pages>3</Pages>
  <Words>1320</Words>
  <Characters>7524</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Martin</dc:creator>
  <cp:keywords/>
  <dc:description/>
  <cp:lastModifiedBy>Brian Martin</cp:lastModifiedBy>
  <cp:revision>333</cp:revision>
  <dcterms:created xsi:type="dcterms:W3CDTF">2023-11-02T15:06:00Z</dcterms:created>
  <dcterms:modified xsi:type="dcterms:W3CDTF">2024-10-04T13:14:00Z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MediaServiceImageTags">
    <vt:lpwstr/>
  </property>
  <property fmtid="{D5CDD505-2E9C-101B-9397-08002B2CF9AE}" pid="4" name="MSIP_Label_bcf26ed8-713a-4e6c-8a04-66607341a11c_Enabled">
    <vt:lpwstr>true</vt:lpwstr>
  </property>
  <property fmtid="{D5CDD505-2E9C-101B-9397-08002B2CF9AE}" pid="5" name="MSIP_Label_bcf26ed8-713a-4e6c-8a04-66607341a11c_SetDate">
    <vt:lpwstr>2024-05-10T20:51:16Z</vt:lpwstr>
  </property>
  <property fmtid="{D5CDD505-2E9C-101B-9397-08002B2CF9AE}" pid="6" name="MSIP_Label_bcf26ed8-713a-4e6c-8a04-66607341a11c_Method">
    <vt:lpwstr>Standard</vt:lpwstr>
  </property>
  <property fmtid="{D5CDD505-2E9C-101B-9397-08002B2CF9AE}" pid="7" name="MSIP_Label_bcf26ed8-713a-4e6c-8a04-66607341a11c_Name">
    <vt:lpwstr>Public</vt:lpwstr>
  </property>
  <property fmtid="{D5CDD505-2E9C-101B-9397-08002B2CF9AE}" pid="8" name="MSIP_Label_bcf26ed8-713a-4e6c-8a04-66607341a11c_SiteId">
    <vt:lpwstr>e351b779-f6d5-4e50-8568-80e922d180ae</vt:lpwstr>
  </property>
  <property fmtid="{D5CDD505-2E9C-101B-9397-08002B2CF9AE}" pid="9" name="MSIP_Label_bcf26ed8-713a-4e6c-8a04-66607341a11c_ActionId">
    <vt:lpwstr>b4c3435a-e820-4ae1-a81b-f0e0a0946a48</vt:lpwstr>
  </property>
  <property fmtid="{D5CDD505-2E9C-101B-9397-08002B2CF9AE}" pid="10" name="MSIP_Label_bcf26ed8-713a-4e6c-8a04-66607341a11c_ContentBits">
    <vt:lpwstr>0</vt:lpwstr>
  </property>
</Properties>
</file>